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DC810" w14:textId="26F387A2" w:rsidR="00221B16" w:rsidRDefault="00221B16" w:rsidP="00221B16">
      <w:pPr>
        <w:rPr>
          <w:sz w:val="28"/>
          <w:szCs w:val="28"/>
        </w:rPr>
      </w:pPr>
      <w:r w:rsidRPr="00BA3DF8">
        <w:rPr>
          <w:rFonts w:hint="eastAsia"/>
          <w:sz w:val="28"/>
          <w:szCs w:val="28"/>
        </w:rPr>
        <w:t>20</w:t>
      </w:r>
      <w:r w:rsidR="00010D9E">
        <w:rPr>
          <w:rFonts w:hint="eastAsia"/>
          <w:sz w:val="28"/>
          <w:szCs w:val="28"/>
        </w:rPr>
        <w:t>2</w:t>
      </w:r>
      <w:r w:rsidR="002A1A41">
        <w:rPr>
          <w:rFonts w:hint="eastAsia"/>
          <w:sz w:val="28"/>
          <w:szCs w:val="28"/>
        </w:rPr>
        <w:t>5</w:t>
      </w:r>
      <w:r w:rsidRPr="00BA3DF8">
        <w:rPr>
          <w:sz w:val="28"/>
          <w:szCs w:val="28"/>
        </w:rPr>
        <w:t xml:space="preserve">年　</w:t>
      </w:r>
      <w:r>
        <w:rPr>
          <w:sz w:val="28"/>
          <w:szCs w:val="28"/>
        </w:rPr>
        <w:t>1</w:t>
      </w:r>
      <w:r w:rsidRPr="00BA3DF8">
        <w:rPr>
          <w:rFonts w:hint="eastAsia"/>
          <w:sz w:val="28"/>
          <w:szCs w:val="28"/>
        </w:rPr>
        <w:t>月</w:t>
      </w:r>
      <w:r w:rsidRPr="00BA3DF8">
        <w:rPr>
          <w:sz w:val="28"/>
          <w:szCs w:val="28"/>
        </w:rPr>
        <w:t>号</w:t>
      </w:r>
    </w:p>
    <w:p w14:paraId="01E0CE2E" w14:textId="77777777" w:rsidR="00221B16" w:rsidRDefault="00221B16" w:rsidP="00221B16"/>
    <w:p w14:paraId="28526F50" w14:textId="77777777" w:rsidR="00221B16" w:rsidRPr="00202EF8" w:rsidRDefault="00221B16" w:rsidP="00221B16">
      <w:pPr>
        <w:tabs>
          <w:tab w:val="right" w:leader="dot" w:pos="9595"/>
        </w:tabs>
        <w:rPr>
          <w:sz w:val="28"/>
          <w:szCs w:val="24"/>
        </w:rPr>
      </w:pPr>
      <w:r w:rsidRPr="00202EF8">
        <w:rPr>
          <w:rFonts w:hint="eastAsia"/>
          <w:sz w:val="28"/>
          <w:szCs w:val="24"/>
        </w:rPr>
        <w:t>I</w:t>
      </w:r>
      <w:r w:rsidRPr="00202EF8">
        <w:rPr>
          <w:rFonts w:hint="eastAsia"/>
          <w:sz w:val="28"/>
          <w:szCs w:val="24"/>
        </w:rPr>
        <w:t xml:space="preserve">　主要記事の要旨</w:t>
      </w:r>
      <w:r w:rsidRPr="00202EF8">
        <w:rPr>
          <w:rFonts w:hint="eastAsia"/>
          <w:szCs w:val="24"/>
        </w:rPr>
        <w:tab/>
        <w:t>1</w:t>
      </w:r>
    </w:p>
    <w:p w14:paraId="7D85172B" w14:textId="77777777" w:rsidR="00221B16" w:rsidRDefault="00221B16" w:rsidP="00221B16"/>
    <w:p w14:paraId="75D6CBEC" w14:textId="77777777" w:rsidR="00221B16" w:rsidRDefault="00221B16" w:rsidP="00221B16">
      <w:pPr>
        <w:pStyle w:val="11"/>
        <w:ind w:left="220" w:hanging="220"/>
      </w:pPr>
      <w:r>
        <w:rPr>
          <w:rFonts w:hint="eastAsia"/>
        </w:rPr>
        <w:t>II</w:t>
      </w:r>
      <w:r>
        <w:rPr>
          <w:rFonts w:hint="eastAsia"/>
        </w:rPr>
        <w:t xml:space="preserve">　国　内　情　報</w:t>
      </w:r>
    </w:p>
    <w:p w14:paraId="6AA22C38" w14:textId="2EC425B5" w:rsidR="00904102" w:rsidRDefault="00904102" w:rsidP="00904102">
      <w:pPr>
        <w:tabs>
          <w:tab w:val="right" w:leader="dot" w:pos="9600"/>
        </w:tabs>
        <w:ind w:leftChars="100" w:left="404" w:hangingChars="100" w:hanging="202"/>
        <w:jc w:val="left"/>
        <w:rPr>
          <w:rFonts w:hint="eastAsia"/>
        </w:rPr>
      </w:pPr>
      <w:r>
        <w:rPr>
          <w:rFonts w:hint="eastAsia"/>
        </w:rPr>
        <w:t>☆厚労省・経産省・環境省　化審法施行令第</w:t>
      </w:r>
      <w:r>
        <w:rPr>
          <w:rFonts w:hint="eastAsia"/>
        </w:rPr>
        <w:t>1</w:t>
      </w:r>
      <w:r>
        <w:rPr>
          <w:rFonts w:hint="eastAsia"/>
        </w:rPr>
        <w:t>条第</w:t>
      </w:r>
      <w:r>
        <w:rPr>
          <w:rFonts w:hint="eastAsia"/>
        </w:rPr>
        <w:t>1</w:t>
      </w:r>
      <w:r>
        <w:rPr>
          <w:rFonts w:hint="eastAsia"/>
        </w:rPr>
        <w:t>項第</w:t>
      </w:r>
      <w:r>
        <w:rPr>
          <w:rFonts w:hint="eastAsia"/>
        </w:rPr>
        <w:t>35</w:t>
      </w:r>
      <w:r>
        <w:rPr>
          <w:rFonts w:hint="eastAsia"/>
        </w:rPr>
        <w:t>号ハの規定に基づき</w:t>
      </w:r>
      <w:r>
        <w:br/>
      </w:r>
      <w:r>
        <w:rPr>
          <w:rFonts w:hint="eastAsia"/>
        </w:rPr>
        <w:t>化学物質を定める省令を公布</w:t>
      </w:r>
      <w:r>
        <w:rPr>
          <w:rFonts w:hint="eastAsia"/>
        </w:rPr>
        <w:tab/>
        <w:t>3</w:t>
      </w:r>
    </w:p>
    <w:p w14:paraId="69102114" w14:textId="39E12FCA" w:rsidR="00904102" w:rsidRDefault="00904102" w:rsidP="00904102">
      <w:pPr>
        <w:tabs>
          <w:tab w:val="right" w:leader="dot" w:pos="9600"/>
        </w:tabs>
        <w:ind w:leftChars="100" w:left="404" w:hangingChars="100" w:hanging="202"/>
        <w:jc w:val="left"/>
        <w:rPr>
          <w:rFonts w:hint="eastAsia"/>
        </w:rPr>
      </w:pPr>
      <w:r>
        <w:rPr>
          <w:rFonts w:hint="eastAsia"/>
        </w:rPr>
        <w:t>☆総務省・厚労省・経産省・国交省・環境省・防衛省　化審法施行令附則第</w:t>
      </w:r>
      <w:r>
        <w:rPr>
          <w:rFonts w:hint="eastAsia"/>
        </w:rPr>
        <w:t>3</w:t>
      </w:r>
      <w:r>
        <w:rPr>
          <w:rFonts w:hint="eastAsia"/>
        </w:rPr>
        <w:t>項の表</w:t>
      </w:r>
      <w:r>
        <w:br/>
      </w:r>
      <w:r>
        <w:rPr>
          <w:rFonts w:hint="eastAsia"/>
        </w:rPr>
        <w:t>PFOS</w:t>
      </w:r>
      <w:r>
        <w:rPr>
          <w:rFonts w:hint="eastAsia"/>
        </w:rPr>
        <w:t>又はその塩の項、</w:t>
      </w:r>
      <w:r>
        <w:rPr>
          <w:rFonts w:hint="eastAsia"/>
        </w:rPr>
        <w:t>PFOA</w:t>
      </w:r>
      <w:r>
        <w:rPr>
          <w:rFonts w:hint="eastAsia"/>
        </w:rPr>
        <w:t>又はその塩の項又は</w:t>
      </w:r>
      <w:r>
        <w:rPr>
          <w:rFonts w:hint="eastAsia"/>
        </w:rPr>
        <w:t>PFHxS</w:t>
      </w:r>
      <w:r>
        <w:rPr>
          <w:rFonts w:hint="eastAsia"/>
        </w:rPr>
        <w:t>若しくはその異性体又は</w:t>
      </w:r>
      <w:r>
        <w:br/>
      </w:r>
      <w:r>
        <w:rPr>
          <w:rFonts w:hint="eastAsia"/>
        </w:rPr>
        <w:t>これらの塩の項に規定する消火器、消火器用消火薬剤及び泡消火薬剤に関する技術上の</w:t>
      </w:r>
      <w:r>
        <w:br/>
      </w:r>
      <w:r>
        <w:rPr>
          <w:rFonts w:hint="eastAsia"/>
        </w:rPr>
        <w:t>基準を定める省令の一部を改正</w:t>
      </w:r>
      <w:r>
        <w:rPr>
          <w:rFonts w:hint="eastAsia"/>
        </w:rPr>
        <w:tab/>
        <w:t>15</w:t>
      </w:r>
    </w:p>
    <w:p w14:paraId="690E9B7F" w14:textId="6AB32BB0" w:rsidR="00904102" w:rsidRDefault="00904102" w:rsidP="00904102">
      <w:pPr>
        <w:tabs>
          <w:tab w:val="right" w:leader="dot" w:pos="9600"/>
        </w:tabs>
        <w:ind w:leftChars="100" w:left="404" w:hangingChars="100" w:hanging="202"/>
        <w:jc w:val="left"/>
        <w:rPr>
          <w:rFonts w:hint="eastAsia"/>
        </w:rPr>
      </w:pPr>
      <w:r>
        <w:rPr>
          <w:rFonts w:hint="eastAsia"/>
        </w:rPr>
        <w:t>☆厚労省・経産省・環境省　化審法施行令附則第</w:t>
      </w:r>
      <w:r>
        <w:rPr>
          <w:rFonts w:hint="eastAsia"/>
        </w:rPr>
        <w:t>3</w:t>
      </w:r>
      <w:r>
        <w:rPr>
          <w:rFonts w:hint="eastAsia"/>
        </w:rPr>
        <w:t>項の表</w:t>
      </w:r>
      <w:r>
        <w:rPr>
          <w:rFonts w:hint="eastAsia"/>
        </w:rPr>
        <w:t>PFOS</w:t>
      </w:r>
      <w:r>
        <w:rPr>
          <w:rFonts w:hint="eastAsia"/>
        </w:rPr>
        <w:t>又はその塩の項、</w:t>
      </w:r>
      <w:r>
        <w:br/>
      </w:r>
      <w:r>
        <w:rPr>
          <w:rFonts w:hint="eastAsia"/>
        </w:rPr>
        <w:t>PFOA</w:t>
      </w:r>
      <w:r>
        <w:rPr>
          <w:rFonts w:hint="eastAsia"/>
        </w:rPr>
        <w:t>又はその塩の項又は</w:t>
      </w:r>
      <w:r>
        <w:rPr>
          <w:rFonts w:hint="eastAsia"/>
        </w:rPr>
        <w:t>PFHxS</w:t>
      </w:r>
      <w:r>
        <w:rPr>
          <w:rFonts w:hint="eastAsia"/>
        </w:rPr>
        <w:t>若しくはその異性体又はこれらの塩の項に規定する製品で</w:t>
      </w:r>
      <w:r>
        <w:br/>
      </w:r>
      <w:r>
        <w:rPr>
          <w:rFonts w:hint="eastAsia"/>
        </w:rPr>
        <w:t>PFOS</w:t>
      </w:r>
      <w:r>
        <w:rPr>
          <w:rFonts w:hint="eastAsia"/>
        </w:rPr>
        <w:t>又はその塩、</w:t>
      </w:r>
      <w:r>
        <w:rPr>
          <w:rFonts w:hint="eastAsia"/>
        </w:rPr>
        <w:t>PFOA</w:t>
      </w:r>
      <w:r>
        <w:rPr>
          <w:rFonts w:hint="eastAsia"/>
        </w:rPr>
        <w:t>又はその塩又は</w:t>
      </w:r>
      <w:r>
        <w:rPr>
          <w:rFonts w:hint="eastAsia"/>
        </w:rPr>
        <w:t>PFHxS</w:t>
      </w:r>
      <w:r>
        <w:rPr>
          <w:rFonts w:hint="eastAsia"/>
        </w:rPr>
        <w:t>若しくはその異性体又はこれらの塩が</w:t>
      </w:r>
      <w:r>
        <w:br/>
      </w:r>
      <w:r>
        <w:rPr>
          <w:rFonts w:hint="eastAsia"/>
        </w:rPr>
        <w:t>使用されているものの容器、包装又は送り状に当該第一種特定化学物質による</w:t>
      </w:r>
      <w:r>
        <w:br/>
      </w:r>
      <w:r>
        <w:rPr>
          <w:rFonts w:hint="eastAsia"/>
        </w:rPr>
        <w:t>環境の汚染を防止するための措置等に関し表示すべき事項の一部を改正</w:t>
      </w:r>
      <w:r>
        <w:rPr>
          <w:rFonts w:hint="eastAsia"/>
        </w:rPr>
        <w:tab/>
        <w:t>18</w:t>
      </w:r>
    </w:p>
    <w:p w14:paraId="564CD8DA" w14:textId="707047E7" w:rsidR="00904102" w:rsidRDefault="00904102" w:rsidP="00904102">
      <w:pPr>
        <w:tabs>
          <w:tab w:val="right" w:leader="dot" w:pos="9600"/>
        </w:tabs>
        <w:ind w:leftChars="100" w:left="404" w:hangingChars="100" w:hanging="202"/>
        <w:jc w:val="left"/>
      </w:pPr>
      <w:r>
        <w:rPr>
          <w:rFonts w:hint="eastAsia"/>
        </w:rPr>
        <w:t>☆規制関連タイトル紹介</w:t>
      </w:r>
      <w:r>
        <w:rPr>
          <w:rFonts w:hint="eastAsia"/>
        </w:rPr>
        <w:tab/>
        <w:t>20</w:t>
      </w:r>
    </w:p>
    <w:p w14:paraId="29FFB9C2" w14:textId="77777777" w:rsidR="00D56A2B" w:rsidRPr="00D56A2B" w:rsidRDefault="00D56A2B" w:rsidP="00D56A2B">
      <w:pPr>
        <w:pStyle w:val="41"/>
        <w:ind w:left="1100" w:hanging="1100"/>
        <w:rPr>
          <w:rFonts w:ascii="Segoe UI Symbol" w:eastAsiaTheme="minorEastAsia" w:hAnsi="Segoe UI Symbol" w:cs="Segoe UI Symbol"/>
          <w:lang w:val="fr-FR"/>
        </w:rPr>
      </w:pPr>
    </w:p>
    <w:p w14:paraId="1E55ED16" w14:textId="4669832D" w:rsidR="00904102" w:rsidRPr="00904102" w:rsidRDefault="00904102" w:rsidP="00904102">
      <w:pPr>
        <w:pStyle w:val="41"/>
        <w:widowControl/>
        <w:tabs>
          <w:tab w:val="right" w:leader="dot" w:pos="9595"/>
        </w:tabs>
        <w:ind w:left="1112" w:hangingChars="550" w:hanging="1112"/>
        <w:rPr>
          <w:rStyle w:val="a5"/>
          <w:rFonts w:asciiTheme="minorHAnsi" w:eastAsiaTheme="minorEastAsia" w:hAnsiTheme="minorHAnsi"/>
          <w:color w:val="auto"/>
          <w:szCs w:val="20"/>
          <w:u w:val="none"/>
          <w:lang w:val="en-GB"/>
        </w:rPr>
      </w:pPr>
      <w:r w:rsidRPr="00904102">
        <w:rPr>
          <w:rStyle w:val="a5"/>
          <w:rFonts w:asciiTheme="minorHAnsi" w:eastAsiaTheme="minorEastAsia" w:hAnsiTheme="minorHAnsi" w:hint="eastAsia"/>
          <w:color w:val="auto"/>
          <w:szCs w:val="20"/>
          <w:u w:val="none"/>
          <w:lang w:val="en-GB"/>
        </w:rPr>
        <w:t>こらむ</w:t>
      </w:r>
      <w:r w:rsidRPr="00904102">
        <w:rPr>
          <w:rStyle w:val="a5"/>
          <w:rFonts w:asciiTheme="minorHAnsi" w:eastAsiaTheme="minorEastAsia" w:hAnsiTheme="minorHAnsi" w:hint="eastAsia"/>
          <w:color w:val="auto"/>
          <w:szCs w:val="20"/>
          <w:u w:val="none"/>
          <w:lang w:val="en-GB"/>
        </w:rPr>
        <w:t xml:space="preserve"> </w:t>
      </w:r>
      <w:r w:rsidRPr="00904102">
        <w:rPr>
          <w:rStyle w:val="a5"/>
          <w:rFonts w:asciiTheme="minorHAnsi" w:eastAsiaTheme="minorEastAsia" w:hAnsiTheme="minorHAnsi" w:hint="eastAsia"/>
          <w:color w:val="auto"/>
          <w:szCs w:val="20"/>
          <w:u w:val="none"/>
          <w:lang w:val="en-GB"/>
        </w:rPr>
        <w:t>☆ブラジルの化学物質規制に関する法規状況</w:t>
      </w:r>
      <w:r w:rsidRPr="00904102">
        <w:rPr>
          <w:rStyle w:val="a5"/>
          <w:rFonts w:asciiTheme="minorHAnsi" w:eastAsiaTheme="minorEastAsia" w:hAnsiTheme="minorHAnsi" w:hint="eastAsia"/>
          <w:color w:val="auto"/>
          <w:szCs w:val="20"/>
          <w:u w:val="none"/>
          <w:lang w:val="en-GB"/>
        </w:rPr>
        <w:tab/>
        <w:t>21</w:t>
      </w:r>
    </w:p>
    <w:p w14:paraId="2F496997" w14:textId="77777777" w:rsidR="00221B16" w:rsidRDefault="00221B16" w:rsidP="00221B16"/>
    <w:p w14:paraId="2E6494D5" w14:textId="77777777" w:rsidR="00221B16" w:rsidRPr="002A7A80" w:rsidRDefault="00221B16" w:rsidP="00221B16">
      <w:pPr>
        <w:pStyle w:val="11"/>
        <w:rPr>
          <w:lang w:val="en-US"/>
        </w:rPr>
      </w:pPr>
      <w:r w:rsidRPr="002A7A80">
        <w:rPr>
          <w:rFonts w:hint="eastAsia"/>
          <w:lang w:val="en-US"/>
        </w:rPr>
        <w:t>III</w:t>
      </w:r>
      <w:r>
        <w:rPr>
          <w:rFonts w:hint="eastAsia"/>
        </w:rPr>
        <w:t xml:space="preserve">　海　外　情　報</w:t>
      </w:r>
    </w:p>
    <w:p w14:paraId="63AE7416" w14:textId="77777777" w:rsidR="00221B16" w:rsidRPr="00B3366D" w:rsidRDefault="00221B16" w:rsidP="00221B16">
      <w:pPr>
        <w:pStyle w:val="a7"/>
        <w:spacing w:before="60" w:line="300" w:lineRule="exact"/>
        <w:rPr>
          <w:rFonts w:ascii="Arial" w:hAnsi="Arial" w:cs="Arial"/>
          <w:szCs w:val="19"/>
        </w:rPr>
      </w:pPr>
      <w:r w:rsidRPr="00B3366D">
        <w:rPr>
          <w:rFonts w:ascii="Arial" w:hAnsi="Arial" w:cs="Arial" w:hint="eastAsia"/>
          <w:szCs w:val="19"/>
        </w:rPr>
        <w:t>1.</w:t>
      </w:r>
      <w:r w:rsidRPr="00B3366D">
        <w:rPr>
          <w:rFonts w:ascii="Arial" w:hAnsi="Arial" w:cs="Arial" w:hint="eastAsia"/>
          <w:szCs w:val="19"/>
        </w:rPr>
        <w:t xml:space="preserve">　</w:t>
      </w:r>
      <w:r w:rsidRPr="00CB6BE3">
        <w:rPr>
          <w:rFonts w:ascii="Arial" w:hAnsi="Arial" w:cs="Arial" w:hint="eastAsia"/>
          <w:szCs w:val="19"/>
        </w:rPr>
        <w:t>アメリカ</w:t>
      </w:r>
    </w:p>
    <w:p w14:paraId="26F95185" w14:textId="11296DFF" w:rsidR="00904102" w:rsidRDefault="00904102" w:rsidP="00904102">
      <w:pPr>
        <w:tabs>
          <w:tab w:val="right" w:leader="dot" w:pos="9600"/>
        </w:tabs>
        <w:ind w:leftChars="100" w:left="404" w:hangingChars="100" w:hanging="202"/>
        <w:jc w:val="left"/>
        <w:rPr>
          <w:rFonts w:hint="eastAsia"/>
        </w:rPr>
      </w:pPr>
      <w:r>
        <w:rPr>
          <w:rFonts w:hint="eastAsia"/>
        </w:rPr>
        <w:t>☆</w:t>
      </w:r>
      <w:r>
        <w:rPr>
          <w:rFonts w:hint="eastAsia"/>
        </w:rPr>
        <w:t>EPA</w:t>
      </w:r>
      <w:r>
        <w:rPr>
          <w:rFonts w:hint="eastAsia"/>
        </w:rPr>
        <w:t xml:space="preserve">　</w:t>
      </w:r>
      <w:r>
        <w:rPr>
          <w:rFonts w:hint="eastAsia"/>
        </w:rPr>
        <w:t>2</w:t>
      </w:r>
      <w:r>
        <w:rPr>
          <w:rFonts w:hint="eastAsia"/>
        </w:rPr>
        <w:t>種の化学品に関する難分解性、生物蓄積性及び毒性化学品の規制を改正する</w:t>
      </w:r>
      <w:r>
        <w:br/>
      </w:r>
      <w:r>
        <w:rPr>
          <w:rFonts w:hint="eastAsia"/>
        </w:rPr>
        <w:t>最終規則を公布</w:t>
      </w:r>
      <w:r>
        <w:rPr>
          <w:rFonts w:hint="eastAsia"/>
        </w:rPr>
        <w:tab/>
        <w:t>25</w:t>
      </w:r>
    </w:p>
    <w:p w14:paraId="45B9268B" w14:textId="77777777" w:rsidR="00904102" w:rsidRDefault="00904102" w:rsidP="00904102">
      <w:pPr>
        <w:tabs>
          <w:tab w:val="right" w:leader="dot" w:pos="9600"/>
        </w:tabs>
        <w:ind w:leftChars="100" w:left="404" w:hangingChars="100" w:hanging="202"/>
        <w:jc w:val="left"/>
        <w:rPr>
          <w:rFonts w:hint="eastAsia"/>
        </w:rPr>
      </w:pPr>
      <w:r>
        <w:rPr>
          <w:rFonts w:hint="eastAsia"/>
        </w:rPr>
        <w:t>☆</w:t>
      </w:r>
      <w:r>
        <w:rPr>
          <w:rFonts w:hint="eastAsia"/>
        </w:rPr>
        <w:t>EPA</w:t>
      </w:r>
      <w:r>
        <w:rPr>
          <w:rFonts w:hint="eastAsia"/>
        </w:rPr>
        <w:t xml:space="preserve">　</w:t>
      </w:r>
      <w:r>
        <w:rPr>
          <w:rFonts w:hint="eastAsia"/>
        </w:rPr>
        <w:t>NOC</w:t>
      </w:r>
      <w:r>
        <w:rPr>
          <w:rFonts w:hint="eastAsia"/>
        </w:rPr>
        <w:t>の受領報告を公示</w:t>
      </w:r>
      <w:r>
        <w:rPr>
          <w:rFonts w:hint="eastAsia"/>
        </w:rPr>
        <w:tab/>
        <w:t>25</w:t>
      </w:r>
    </w:p>
    <w:p w14:paraId="21F2EFDC" w14:textId="6B088A6B" w:rsidR="00904102" w:rsidRDefault="00904102" w:rsidP="00904102">
      <w:pPr>
        <w:tabs>
          <w:tab w:val="right" w:leader="dot" w:pos="9600"/>
        </w:tabs>
        <w:ind w:leftChars="100" w:left="404" w:hangingChars="100" w:hanging="202"/>
        <w:jc w:val="left"/>
        <w:rPr>
          <w:rFonts w:hint="eastAsia"/>
        </w:rPr>
      </w:pPr>
      <w:r>
        <w:rPr>
          <w:rFonts w:hint="eastAsia"/>
        </w:rPr>
        <w:t>☆規制関連タイトル紹介</w:t>
      </w:r>
      <w:r>
        <w:rPr>
          <w:rFonts w:hint="eastAsia"/>
        </w:rPr>
        <w:tab/>
        <w:t>26</w:t>
      </w:r>
    </w:p>
    <w:p w14:paraId="7376EA8B" w14:textId="77777777" w:rsidR="00904102" w:rsidRDefault="00904102" w:rsidP="00DA3270">
      <w:pPr>
        <w:pStyle w:val="a7"/>
        <w:spacing w:before="60" w:line="300" w:lineRule="exact"/>
        <w:rPr>
          <w:rFonts w:ascii="Arial" w:hAnsi="Arial" w:cs="Arial"/>
          <w:szCs w:val="19"/>
        </w:rPr>
      </w:pPr>
    </w:p>
    <w:p w14:paraId="4EF39AD5" w14:textId="00CDD527" w:rsidR="00DA3270" w:rsidRPr="00B3366D" w:rsidRDefault="00DA3270" w:rsidP="00DA3270">
      <w:pPr>
        <w:pStyle w:val="a7"/>
        <w:spacing w:before="60" w:line="300" w:lineRule="exact"/>
        <w:rPr>
          <w:rFonts w:ascii="Arial" w:hAnsi="Arial" w:cs="Arial"/>
          <w:szCs w:val="19"/>
        </w:rPr>
      </w:pPr>
      <w:r>
        <w:rPr>
          <w:rFonts w:ascii="Arial" w:hAnsi="Arial" w:cs="Arial" w:hint="eastAsia"/>
          <w:szCs w:val="19"/>
        </w:rPr>
        <w:t>2</w:t>
      </w:r>
      <w:r w:rsidRPr="00B3366D">
        <w:rPr>
          <w:rFonts w:ascii="Arial" w:hAnsi="Arial" w:cs="Arial" w:hint="eastAsia"/>
          <w:szCs w:val="19"/>
        </w:rPr>
        <w:t>.</w:t>
      </w:r>
      <w:r w:rsidRPr="00B3366D">
        <w:rPr>
          <w:rFonts w:ascii="Arial" w:hAnsi="Arial" w:cs="Arial" w:hint="eastAsia"/>
          <w:szCs w:val="19"/>
        </w:rPr>
        <w:t xml:space="preserve">　</w:t>
      </w:r>
      <w:r w:rsidRPr="00DA3270">
        <w:rPr>
          <w:rFonts w:ascii="Arial" w:hAnsi="Arial" w:cs="Arial" w:hint="eastAsia"/>
          <w:szCs w:val="19"/>
        </w:rPr>
        <w:t>米州諸国</w:t>
      </w:r>
    </w:p>
    <w:p w14:paraId="29E21C48" w14:textId="4D7D7800" w:rsidR="00904102" w:rsidRPr="00904102" w:rsidRDefault="00904102" w:rsidP="00904102">
      <w:pPr>
        <w:tabs>
          <w:tab w:val="right" w:leader="dot" w:pos="9600"/>
        </w:tabs>
        <w:ind w:leftChars="100" w:left="404" w:hangingChars="100" w:hanging="202"/>
        <w:jc w:val="left"/>
        <w:rPr>
          <w:rFonts w:asciiTheme="minorHAnsi" w:eastAsiaTheme="minorEastAsia" w:hAnsiTheme="minorHAnsi" w:cs="Arial"/>
          <w:szCs w:val="19"/>
        </w:rPr>
      </w:pPr>
      <w:r>
        <w:rPr>
          <w:rFonts w:ascii="Segoe UI Symbol" w:eastAsiaTheme="minorEastAsia" w:hAnsi="Segoe UI Symbol" w:cs="Segoe UI Symbol" w:hint="eastAsia"/>
          <w:szCs w:val="19"/>
        </w:rPr>
        <w:t>☆</w:t>
      </w:r>
      <w:r w:rsidRPr="00904102">
        <w:rPr>
          <w:rFonts w:asciiTheme="minorHAnsi" w:eastAsiaTheme="minorEastAsia" w:hAnsiTheme="minorHAnsi" w:cs="Arial"/>
          <w:szCs w:val="19"/>
        </w:rPr>
        <w:t xml:space="preserve">カナダ　</w:t>
      </w:r>
      <w:r w:rsidRPr="00904102">
        <w:rPr>
          <w:rFonts w:asciiTheme="minorHAnsi" w:eastAsiaTheme="minorEastAsia" w:hAnsiTheme="minorHAnsi" w:cs="Arial"/>
          <w:szCs w:val="19"/>
        </w:rPr>
        <w:t>1</w:t>
      </w:r>
      <w:r w:rsidRPr="00904102">
        <w:rPr>
          <w:rFonts w:asciiTheme="minorHAnsi" w:eastAsiaTheme="minorEastAsia" w:hAnsiTheme="minorHAnsi" w:cs="Arial"/>
          <w:szCs w:val="19"/>
        </w:rPr>
        <w:t>種類の物質に関する重要新規活動を告示</w:t>
      </w:r>
      <w:r w:rsidRPr="00904102">
        <w:rPr>
          <w:rFonts w:asciiTheme="minorHAnsi" w:eastAsiaTheme="minorEastAsia" w:hAnsiTheme="minorHAnsi" w:cs="Arial"/>
          <w:szCs w:val="19"/>
        </w:rPr>
        <w:tab/>
        <w:t>27</w:t>
      </w:r>
    </w:p>
    <w:p w14:paraId="6263B46B" w14:textId="3A5038CE" w:rsidR="00904102" w:rsidRPr="00904102" w:rsidRDefault="00904102" w:rsidP="00904102">
      <w:pPr>
        <w:tabs>
          <w:tab w:val="right" w:leader="dot" w:pos="9600"/>
        </w:tabs>
        <w:ind w:leftChars="100" w:left="404" w:hangingChars="100" w:hanging="202"/>
        <w:jc w:val="left"/>
        <w:rPr>
          <w:rFonts w:asciiTheme="minorHAnsi" w:eastAsiaTheme="minorEastAsia" w:hAnsiTheme="minorHAnsi" w:cs="Arial"/>
          <w:szCs w:val="19"/>
        </w:rPr>
      </w:pPr>
      <w:r>
        <w:rPr>
          <w:rFonts w:ascii="Segoe UI Symbol" w:eastAsiaTheme="minorEastAsia" w:hAnsi="Segoe UI Symbol" w:cs="Segoe UI Symbol" w:hint="eastAsia"/>
          <w:szCs w:val="19"/>
        </w:rPr>
        <w:t>☆</w:t>
      </w:r>
      <w:r w:rsidRPr="00904102">
        <w:rPr>
          <w:rFonts w:asciiTheme="minorHAnsi" w:eastAsiaTheme="minorEastAsia" w:hAnsiTheme="minorHAnsi" w:cs="Arial"/>
          <w:szCs w:val="19"/>
        </w:rPr>
        <w:t>カナダ　国内物質リストの収載内容を修正する提案を公布</w:t>
      </w:r>
      <w:r w:rsidRPr="00904102">
        <w:rPr>
          <w:rFonts w:asciiTheme="minorHAnsi" w:eastAsiaTheme="minorEastAsia" w:hAnsiTheme="minorHAnsi" w:cs="Arial"/>
          <w:szCs w:val="19"/>
        </w:rPr>
        <w:tab/>
        <w:t>27</w:t>
      </w:r>
    </w:p>
    <w:p w14:paraId="260D6AE7" w14:textId="0A53B4FF" w:rsidR="00904102" w:rsidRPr="00904102" w:rsidRDefault="00904102" w:rsidP="00904102">
      <w:pPr>
        <w:tabs>
          <w:tab w:val="right" w:leader="dot" w:pos="9600"/>
        </w:tabs>
        <w:ind w:leftChars="100" w:left="404" w:hangingChars="100" w:hanging="202"/>
        <w:jc w:val="left"/>
        <w:rPr>
          <w:rFonts w:asciiTheme="minorHAnsi" w:eastAsiaTheme="minorEastAsia" w:hAnsiTheme="minorHAnsi" w:cs="Arial"/>
          <w:szCs w:val="19"/>
        </w:rPr>
      </w:pPr>
      <w:r>
        <w:rPr>
          <w:rFonts w:ascii="Segoe UI Symbol" w:eastAsiaTheme="minorEastAsia" w:hAnsi="Segoe UI Symbol" w:cs="Segoe UI Symbol" w:hint="eastAsia"/>
          <w:szCs w:val="19"/>
        </w:rPr>
        <w:t>☆</w:t>
      </w:r>
      <w:r w:rsidRPr="00904102">
        <w:rPr>
          <w:rFonts w:asciiTheme="minorHAnsi" w:eastAsiaTheme="minorEastAsia" w:hAnsiTheme="minorHAnsi" w:cs="Arial"/>
          <w:szCs w:val="19"/>
        </w:rPr>
        <w:t>カナダ　有害であると懸念される物質の製造又は輸入の条件を告示</w:t>
      </w:r>
      <w:r w:rsidRPr="00904102">
        <w:rPr>
          <w:rFonts w:asciiTheme="minorHAnsi" w:eastAsiaTheme="minorEastAsia" w:hAnsiTheme="minorHAnsi" w:cs="Arial"/>
          <w:szCs w:val="19"/>
        </w:rPr>
        <w:tab/>
        <w:t>30</w:t>
      </w:r>
    </w:p>
    <w:p w14:paraId="2AB78FEE" w14:textId="7C44C99D" w:rsidR="00904102" w:rsidRPr="00904102" w:rsidRDefault="00904102" w:rsidP="00904102">
      <w:pPr>
        <w:tabs>
          <w:tab w:val="right" w:leader="dot" w:pos="9600"/>
        </w:tabs>
        <w:ind w:leftChars="100" w:left="404" w:hangingChars="100" w:hanging="202"/>
        <w:jc w:val="left"/>
        <w:rPr>
          <w:rFonts w:asciiTheme="minorHAnsi" w:eastAsiaTheme="minorEastAsia" w:hAnsiTheme="minorHAnsi" w:cs="Arial"/>
          <w:szCs w:val="19"/>
        </w:rPr>
      </w:pPr>
      <w:r>
        <w:rPr>
          <w:rFonts w:ascii="Segoe UI Symbol" w:eastAsiaTheme="minorEastAsia" w:hAnsi="Segoe UI Symbol" w:cs="Segoe UI Symbol" w:hint="eastAsia"/>
          <w:szCs w:val="19"/>
        </w:rPr>
        <w:t>☆</w:t>
      </w:r>
      <w:r w:rsidRPr="00904102">
        <w:rPr>
          <w:rFonts w:asciiTheme="minorHAnsi" w:eastAsiaTheme="minorEastAsia" w:hAnsiTheme="minorHAnsi" w:cs="Arial"/>
          <w:szCs w:val="19"/>
        </w:rPr>
        <w:t>規制関連タイトル紹介</w:t>
      </w:r>
      <w:r w:rsidRPr="00904102">
        <w:rPr>
          <w:rFonts w:asciiTheme="minorHAnsi" w:eastAsiaTheme="minorEastAsia" w:hAnsiTheme="minorHAnsi" w:cs="Arial"/>
          <w:szCs w:val="19"/>
        </w:rPr>
        <w:tab/>
        <w:t>31</w:t>
      </w:r>
    </w:p>
    <w:p w14:paraId="3A1122A5" w14:textId="77777777" w:rsidR="00DA3270" w:rsidRDefault="00DA3270" w:rsidP="00221B16">
      <w:pPr>
        <w:pStyle w:val="a7"/>
        <w:spacing w:before="60" w:line="300" w:lineRule="exact"/>
        <w:rPr>
          <w:rFonts w:ascii="Arial" w:hAnsi="Arial" w:cs="Arial"/>
          <w:szCs w:val="19"/>
        </w:rPr>
      </w:pPr>
    </w:p>
    <w:p w14:paraId="3E6ADE32" w14:textId="77777777" w:rsidR="00221B16" w:rsidRPr="00B3366D" w:rsidRDefault="00DA3270" w:rsidP="00221B16">
      <w:pPr>
        <w:pStyle w:val="a7"/>
        <w:spacing w:before="60" w:line="300" w:lineRule="exact"/>
        <w:rPr>
          <w:rFonts w:ascii="Arial" w:hAnsi="Arial" w:cs="Arial"/>
          <w:szCs w:val="19"/>
        </w:rPr>
      </w:pPr>
      <w:r>
        <w:rPr>
          <w:rFonts w:ascii="Arial" w:hAnsi="Arial" w:cs="Arial" w:hint="eastAsia"/>
          <w:szCs w:val="19"/>
        </w:rPr>
        <w:t>3</w:t>
      </w:r>
      <w:r w:rsidR="00221B16" w:rsidRPr="00B3366D">
        <w:rPr>
          <w:rFonts w:ascii="Arial" w:hAnsi="Arial" w:cs="Arial" w:hint="eastAsia"/>
          <w:szCs w:val="19"/>
        </w:rPr>
        <w:t>.</w:t>
      </w:r>
      <w:r w:rsidR="00221B16" w:rsidRPr="00B3366D">
        <w:rPr>
          <w:rFonts w:ascii="Arial" w:hAnsi="Arial" w:cs="Arial" w:hint="eastAsia"/>
          <w:szCs w:val="19"/>
        </w:rPr>
        <w:t xml:space="preserve">　</w:t>
      </w:r>
      <w:r w:rsidR="00221B16" w:rsidRPr="00CB6BE3">
        <w:rPr>
          <w:rFonts w:ascii="Arial" w:hAnsi="Arial" w:cs="Arial" w:hint="eastAsia"/>
          <w:szCs w:val="19"/>
        </w:rPr>
        <w:t>ヨーロッパ</w:t>
      </w:r>
    </w:p>
    <w:p w14:paraId="38904927" w14:textId="77777777"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t xml:space="preserve">☆欧州議会・理事会　</w:t>
      </w:r>
      <w:r w:rsidRPr="00904102">
        <w:rPr>
          <w:rFonts w:hint="eastAsia"/>
          <w:noProof/>
          <w:szCs w:val="24"/>
        </w:rPr>
        <w:t>CLP</w:t>
      </w:r>
      <w:r w:rsidRPr="00904102">
        <w:rPr>
          <w:rFonts w:hint="eastAsia"/>
          <w:noProof/>
          <w:szCs w:val="24"/>
        </w:rPr>
        <w:t>規則を修正する規則を公布</w:t>
      </w:r>
      <w:r w:rsidRPr="00904102">
        <w:rPr>
          <w:rFonts w:hint="eastAsia"/>
          <w:noProof/>
          <w:szCs w:val="24"/>
        </w:rPr>
        <w:tab/>
        <w:t>32</w:t>
      </w:r>
    </w:p>
    <w:p w14:paraId="125329BF" w14:textId="77777777"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t>☆</w:t>
      </w:r>
      <w:r w:rsidRPr="00904102">
        <w:rPr>
          <w:rFonts w:hint="eastAsia"/>
          <w:noProof/>
          <w:szCs w:val="24"/>
        </w:rPr>
        <w:t>ECHA</w:t>
      </w:r>
      <w:r w:rsidRPr="00904102">
        <w:rPr>
          <w:rFonts w:hint="eastAsia"/>
          <w:noProof/>
          <w:szCs w:val="24"/>
        </w:rPr>
        <w:t xml:space="preserve">　高懸念物質の候補リストに</w:t>
      </w:r>
      <w:r w:rsidRPr="00904102">
        <w:rPr>
          <w:rFonts w:hint="eastAsia"/>
          <w:noProof/>
          <w:szCs w:val="24"/>
        </w:rPr>
        <w:t>1</w:t>
      </w:r>
      <w:r w:rsidRPr="00904102">
        <w:rPr>
          <w:rFonts w:hint="eastAsia"/>
          <w:noProof/>
          <w:szCs w:val="24"/>
        </w:rPr>
        <w:t>物質を新たに追加</w:t>
      </w:r>
      <w:r w:rsidRPr="00904102">
        <w:rPr>
          <w:rFonts w:hint="eastAsia"/>
          <w:noProof/>
          <w:szCs w:val="24"/>
        </w:rPr>
        <w:tab/>
        <w:t>56</w:t>
      </w:r>
    </w:p>
    <w:p w14:paraId="1B75504B" w14:textId="77777777"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t xml:space="preserve">☆欧州委員会　</w:t>
      </w:r>
      <w:r w:rsidRPr="00904102">
        <w:rPr>
          <w:rFonts w:hint="eastAsia"/>
          <w:noProof/>
          <w:szCs w:val="24"/>
        </w:rPr>
        <w:t>REACH</w:t>
      </w:r>
      <w:r w:rsidRPr="00904102">
        <w:rPr>
          <w:rFonts w:hint="eastAsia"/>
          <w:noProof/>
          <w:szCs w:val="24"/>
        </w:rPr>
        <w:t>規則の付属書</w:t>
      </w:r>
      <w:r w:rsidRPr="00904102">
        <w:rPr>
          <w:rFonts w:hint="eastAsia"/>
          <w:noProof/>
          <w:szCs w:val="24"/>
        </w:rPr>
        <w:t>XVII</w:t>
      </w:r>
      <w:r w:rsidRPr="00904102">
        <w:rPr>
          <w:rFonts w:hint="eastAsia"/>
          <w:noProof/>
          <w:szCs w:val="24"/>
        </w:rPr>
        <w:t>の修正規則草案を</w:t>
      </w:r>
      <w:r w:rsidRPr="00904102">
        <w:rPr>
          <w:rFonts w:hint="eastAsia"/>
          <w:noProof/>
          <w:szCs w:val="24"/>
        </w:rPr>
        <w:t>WTO/TBT</w:t>
      </w:r>
      <w:r w:rsidRPr="00904102">
        <w:rPr>
          <w:rFonts w:hint="eastAsia"/>
          <w:noProof/>
          <w:szCs w:val="24"/>
        </w:rPr>
        <w:t>通報</w:t>
      </w:r>
      <w:r w:rsidRPr="00904102">
        <w:rPr>
          <w:rFonts w:hint="eastAsia"/>
          <w:noProof/>
          <w:szCs w:val="24"/>
        </w:rPr>
        <w:tab/>
        <w:t>57</w:t>
      </w:r>
    </w:p>
    <w:p w14:paraId="7E9600CB" w14:textId="77777777"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t>☆</w:t>
      </w:r>
      <w:r w:rsidRPr="00904102">
        <w:rPr>
          <w:rFonts w:hint="eastAsia"/>
          <w:noProof/>
          <w:szCs w:val="24"/>
        </w:rPr>
        <w:t>ECHA</w:t>
      </w:r>
      <w:r w:rsidRPr="00904102">
        <w:rPr>
          <w:rFonts w:hint="eastAsia"/>
          <w:noProof/>
          <w:szCs w:val="24"/>
        </w:rPr>
        <w:t xml:space="preserve">　</w:t>
      </w:r>
      <w:r w:rsidRPr="00904102">
        <w:rPr>
          <w:rFonts w:hint="eastAsia"/>
          <w:noProof/>
          <w:szCs w:val="24"/>
        </w:rPr>
        <w:t>ECHA</w:t>
      </w:r>
      <w:r w:rsidRPr="00904102">
        <w:rPr>
          <w:rFonts w:hint="eastAsia"/>
          <w:noProof/>
          <w:szCs w:val="24"/>
        </w:rPr>
        <w:t>及び欧州</w:t>
      </w:r>
      <w:r w:rsidRPr="00904102">
        <w:rPr>
          <w:rFonts w:hint="eastAsia"/>
          <w:noProof/>
          <w:szCs w:val="24"/>
        </w:rPr>
        <w:t>5</w:t>
      </w:r>
      <w:r w:rsidRPr="00904102">
        <w:rPr>
          <w:rFonts w:hint="eastAsia"/>
          <w:noProof/>
          <w:szCs w:val="24"/>
        </w:rPr>
        <w:t>ヵ国が</w:t>
      </w:r>
      <w:r w:rsidRPr="00904102">
        <w:rPr>
          <w:rFonts w:hint="eastAsia"/>
          <w:noProof/>
          <w:szCs w:val="24"/>
        </w:rPr>
        <w:t>PFAS</w:t>
      </w:r>
      <w:r w:rsidRPr="00904102">
        <w:rPr>
          <w:rFonts w:hint="eastAsia"/>
          <w:noProof/>
          <w:szCs w:val="24"/>
        </w:rPr>
        <w:t>制限に関する進捗状況を発表</w:t>
      </w:r>
      <w:r w:rsidRPr="00904102">
        <w:rPr>
          <w:rFonts w:hint="eastAsia"/>
          <w:noProof/>
          <w:szCs w:val="24"/>
        </w:rPr>
        <w:tab/>
        <w:t>59</w:t>
      </w:r>
    </w:p>
    <w:p w14:paraId="5BA96AC0" w14:textId="77777777"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t>☆</w:t>
      </w:r>
      <w:r w:rsidRPr="00904102">
        <w:rPr>
          <w:rFonts w:hint="eastAsia"/>
          <w:noProof/>
          <w:szCs w:val="24"/>
        </w:rPr>
        <w:t>ECHA</w:t>
      </w:r>
      <w:r w:rsidRPr="00904102">
        <w:rPr>
          <w:rFonts w:hint="eastAsia"/>
          <w:noProof/>
          <w:szCs w:val="24"/>
        </w:rPr>
        <w:t xml:space="preserve">　魚類を使用する水生毒性試験を代替する可能性のある新しい試験法の検討</w:t>
      </w:r>
      <w:r w:rsidRPr="00904102">
        <w:rPr>
          <w:rFonts w:hint="eastAsia"/>
          <w:noProof/>
          <w:szCs w:val="24"/>
        </w:rPr>
        <w:tab/>
        <w:t>60</w:t>
      </w:r>
    </w:p>
    <w:p w14:paraId="0D711D19" w14:textId="77777777"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t>☆</w:t>
      </w:r>
      <w:r w:rsidRPr="00904102">
        <w:rPr>
          <w:rFonts w:hint="eastAsia"/>
          <w:noProof/>
          <w:szCs w:val="24"/>
        </w:rPr>
        <w:t>ECHA</w:t>
      </w:r>
      <w:r w:rsidRPr="00904102">
        <w:rPr>
          <w:rFonts w:hint="eastAsia"/>
          <w:noProof/>
          <w:szCs w:val="24"/>
        </w:rPr>
        <w:t xml:space="preserve">　化粧品の中に見られた有害性化学品</w:t>
      </w:r>
      <w:r w:rsidRPr="00904102">
        <w:rPr>
          <w:rFonts w:hint="eastAsia"/>
          <w:noProof/>
          <w:szCs w:val="24"/>
        </w:rPr>
        <w:tab/>
        <w:t>61</w:t>
      </w:r>
    </w:p>
    <w:p w14:paraId="4775F749" w14:textId="77777777"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t>☆</w:t>
      </w:r>
      <w:r w:rsidRPr="00904102">
        <w:rPr>
          <w:rFonts w:hint="eastAsia"/>
          <w:noProof/>
          <w:szCs w:val="24"/>
        </w:rPr>
        <w:t>ECHA</w:t>
      </w:r>
      <w:r w:rsidRPr="00904102">
        <w:rPr>
          <w:rFonts w:hint="eastAsia"/>
          <w:noProof/>
          <w:szCs w:val="24"/>
        </w:rPr>
        <w:t xml:space="preserve">　</w:t>
      </w:r>
      <w:r w:rsidRPr="00904102">
        <w:rPr>
          <w:rFonts w:hint="eastAsia"/>
          <w:noProof/>
          <w:szCs w:val="24"/>
        </w:rPr>
        <w:t>REACH</w:t>
      </w:r>
      <w:r w:rsidRPr="00904102">
        <w:rPr>
          <w:rFonts w:hint="eastAsia"/>
          <w:noProof/>
          <w:szCs w:val="24"/>
        </w:rPr>
        <w:t xml:space="preserve">　不必要な動物試験を回避するための情報を要請</w:t>
      </w:r>
      <w:r w:rsidRPr="00904102">
        <w:rPr>
          <w:rFonts w:hint="eastAsia"/>
          <w:noProof/>
          <w:szCs w:val="24"/>
        </w:rPr>
        <w:tab/>
        <w:t>62</w:t>
      </w:r>
    </w:p>
    <w:p w14:paraId="139C95FF" w14:textId="77777777"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lastRenderedPageBreak/>
        <w:t>☆</w:t>
      </w:r>
      <w:r w:rsidRPr="00904102">
        <w:rPr>
          <w:rFonts w:hint="eastAsia"/>
          <w:noProof/>
          <w:szCs w:val="24"/>
        </w:rPr>
        <w:t>ECHA</w:t>
      </w:r>
      <w:r w:rsidRPr="00904102">
        <w:rPr>
          <w:rFonts w:hint="eastAsia"/>
          <w:noProof/>
          <w:szCs w:val="24"/>
        </w:rPr>
        <w:t xml:space="preserve">　</w:t>
      </w:r>
      <w:r w:rsidRPr="00904102">
        <w:rPr>
          <w:rFonts w:hint="eastAsia"/>
          <w:noProof/>
          <w:szCs w:val="24"/>
        </w:rPr>
        <w:t>11</w:t>
      </w:r>
      <w:r w:rsidRPr="00904102">
        <w:rPr>
          <w:rFonts w:hint="eastAsia"/>
          <w:noProof/>
          <w:szCs w:val="24"/>
        </w:rPr>
        <w:t>月執行フォーラム会議のハイライトを公表</w:t>
      </w:r>
      <w:r w:rsidRPr="00904102">
        <w:rPr>
          <w:rFonts w:hint="eastAsia"/>
          <w:noProof/>
          <w:szCs w:val="24"/>
        </w:rPr>
        <w:tab/>
        <w:t>63</w:t>
      </w:r>
    </w:p>
    <w:p w14:paraId="45D1DD03" w14:textId="55C2D698" w:rsidR="00904102" w:rsidRPr="00221B16" w:rsidRDefault="00904102" w:rsidP="0062204E">
      <w:pPr>
        <w:tabs>
          <w:tab w:val="right" w:leader="dot" w:pos="9600"/>
        </w:tabs>
        <w:ind w:leftChars="100" w:left="404" w:hangingChars="100" w:hanging="202"/>
        <w:jc w:val="left"/>
        <w:rPr>
          <w:rFonts w:hint="eastAsia"/>
          <w:noProof/>
          <w:szCs w:val="24"/>
        </w:rPr>
      </w:pPr>
      <w:r w:rsidRPr="00904102">
        <w:rPr>
          <w:rFonts w:hint="eastAsia"/>
          <w:noProof/>
          <w:szCs w:val="24"/>
        </w:rPr>
        <w:t>☆規制関連タイトル紹介</w:t>
      </w:r>
      <w:r w:rsidRPr="00904102">
        <w:rPr>
          <w:rFonts w:hint="eastAsia"/>
          <w:noProof/>
          <w:szCs w:val="24"/>
        </w:rPr>
        <w:tab/>
        <w:t>63</w:t>
      </w:r>
    </w:p>
    <w:p w14:paraId="0FED86C8" w14:textId="77777777" w:rsidR="00221B16" w:rsidRDefault="00221B16" w:rsidP="00221B16">
      <w:pPr>
        <w:pStyle w:val="a7"/>
        <w:spacing w:before="60" w:line="300" w:lineRule="exact"/>
        <w:rPr>
          <w:rFonts w:ascii="Arial" w:hAnsi="Arial" w:cs="Arial"/>
          <w:szCs w:val="19"/>
        </w:rPr>
      </w:pPr>
    </w:p>
    <w:p w14:paraId="265854AA" w14:textId="77777777" w:rsidR="00221B16" w:rsidRPr="00B3366D" w:rsidRDefault="00DA3270" w:rsidP="00221B16">
      <w:pPr>
        <w:pStyle w:val="a7"/>
        <w:spacing w:before="60" w:line="300" w:lineRule="exact"/>
        <w:rPr>
          <w:rFonts w:ascii="Arial" w:hAnsi="Arial" w:cs="Arial"/>
          <w:szCs w:val="19"/>
        </w:rPr>
      </w:pPr>
      <w:r>
        <w:rPr>
          <w:rFonts w:ascii="Arial" w:hAnsi="Arial" w:cs="Arial" w:hint="eastAsia"/>
          <w:szCs w:val="19"/>
        </w:rPr>
        <w:t>4</w:t>
      </w:r>
      <w:r w:rsidR="00221B16" w:rsidRPr="00B3366D">
        <w:rPr>
          <w:rFonts w:ascii="Arial" w:hAnsi="Arial" w:cs="Arial" w:hint="eastAsia"/>
          <w:szCs w:val="19"/>
        </w:rPr>
        <w:t>.</w:t>
      </w:r>
      <w:r w:rsidR="00221B16" w:rsidRPr="00B3366D">
        <w:rPr>
          <w:rFonts w:ascii="Arial" w:hAnsi="Arial" w:cs="Arial" w:hint="eastAsia"/>
          <w:szCs w:val="19"/>
        </w:rPr>
        <w:t xml:space="preserve">　</w:t>
      </w:r>
      <w:r w:rsidR="00221B16" w:rsidRPr="00CB6BE3">
        <w:rPr>
          <w:rFonts w:ascii="Arial" w:hAnsi="Arial" w:cs="Arial" w:hint="eastAsia"/>
          <w:szCs w:val="19"/>
        </w:rPr>
        <w:t>アジア</w:t>
      </w:r>
      <w:r w:rsidR="00221B16" w:rsidRPr="00B3366D">
        <w:rPr>
          <w:rFonts w:ascii="Arial" w:hAnsi="Arial" w:cs="Arial" w:hint="eastAsia"/>
          <w:szCs w:val="19"/>
        </w:rPr>
        <w:t>・オセアニア</w:t>
      </w:r>
    </w:p>
    <w:p w14:paraId="154DCE67" w14:textId="77777777"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t>☆オーストラリア　工業化学品インベントリーの追加等を公表</w:t>
      </w:r>
      <w:r w:rsidRPr="00904102">
        <w:rPr>
          <w:rFonts w:hint="eastAsia"/>
          <w:noProof/>
          <w:szCs w:val="24"/>
        </w:rPr>
        <w:tab/>
        <w:t>65</w:t>
      </w:r>
    </w:p>
    <w:p w14:paraId="64F40EB2" w14:textId="77777777"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t>☆中国　生態環境部　《中国現有化学物質名録》の増補に関する公告</w:t>
      </w:r>
      <w:r w:rsidRPr="00904102">
        <w:rPr>
          <w:rFonts w:hint="eastAsia"/>
          <w:noProof/>
          <w:szCs w:val="24"/>
        </w:rPr>
        <w:tab/>
        <w:t>66</w:t>
      </w:r>
    </w:p>
    <w:p w14:paraId="3E0967DC" w14:textId="33E0CFFE"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t>☆台湾　「管理対象懸念化学物質及びその取扱管理事項」公告事項第</w:t>
      </w:r>
      <w:r w:rsidRPr="00904102">
        <w:rPr>
          <w:rFonts w:hint="eastAsia"/>
          <w:noProof/>
          <w:szCs w:val="24"/>
        </w:rPr>
        <w:t>1</w:t>
      </w:r>
      <w:r w:rsidRPr="00904102">
        <w:rPr>
          <w:rFonts w:hint="eastAsia"/>
          <w:noProof/>
          <w:szCs w:val="24"/>
        </w:rPr>
        <w:t>項付表</w:t>
      </w:r>
      <w:r w:rsidRPr="00904102">
        <w:rPr>
          <w:rFonts w:hint="eastAsia"/>
          <w:noProof/>
          <w:szCs w:val="24"/>
        </w:rPr>
        <w:t>1</w:t>
      </w:r>
      <w:r w:rsidRPr="00904102">
        <w:rPr>
          <w:rFonts w:hint="eastAsia"/>
          <w:noProof/>
          <w:szCs w:val="24"/>
        </w:rPr>
        <w:t>、</w:t>
      </w:r>
      <w:r>
        <w:rPr>
          <w:noProof/>
          <w:szCs w:val="24"/>
        </w:rPr>
        <w:br/>
      </w:r>
      <w:r w:rsidRPr="00904102">
        <w:rPr>
          <w:rFonts w:hint="eastAsia"/>
          <w:noProof/>
          <w:szCs w:val="24"/>
        </w:rPr>
        <w:t>第</w:t>
      </w:r>
      <w:r w:rsidRPr="00904102">
        <w:rPr>
          <w:rFonts w:hint="eastAsia"/>
          <w:noProof/>
          <w:szCs w:val="24"/>
        </w:rPr>
        <w:t>2</w:t>
      </w:r>
      <w:r w:rsidRPr="00904102">
        <w:rPr>
          <w:rFonts w:hint="eastAsia"/>
          <w:noProof/>
          <w:szCs w:val="24"/>
        </w:rPr>
        <w:t>項付表</w:t>
      </w:r>
      <w:r w:rsidRPr="00904102">
        <w:rPr>
          <w:rFonts w:hint="eastAsia"/>
          <w:noProof/>
          <w:szCs w:val="24"/>
        </w:rPr>
        <w:t>4</w:t>
      </w:r>
      <w:r w:rsidRPr="00904102">
        <w:rPr>
          <w:rFonts w:hint="eastAsia"/>
          <w:noProof/>
          <w:szCs w:val="24"/>
        </w:rPr>
        <w:t>修正草案を予告</w:t>
      </w:r>
      <w:r w:rsidRPr="00904102">
        <w:rPr>
          <w:rFonts w:hint="eastAsia"/>
          <w:noProof/>
          <w:szCs w:val="24"/>
        </w:rPr>
        <w:tab/>
        <w:t>69</w:t>
      </w:r>
    </w:p>
    <w:p w14:paraId="09E22B15" w14:textId="77777777" w:rsidR="00904102" w:rsidRPr="00904102" w:rsidRDefault="00904102" w:rsidP="00904102">
      <w:pPr>
        <w:tabs>
          <w:tab w:val="right" w:leader="dot" w:pos="9600"/>
        </w:tabs>
        <w:ind w:leftChars="100" w:left="404" w:hangingChars="100" w:hanging="202"/>
        <w:jc w:val="left"/>
        <w:rPr>
          <w:rFonts w:hint="eastAsia"/>
          <w:noProof/>
          <w:szCs w:val="24"/>
        </w:rPr>
      </w:pPr>
      <w:r w:rsidRPr="00904102">
        <w:rPr>
          <w:rFonts w:hint="eastAsia"/>
          <w:noProof/>
          <w:szCs w:val="24"/>
        </w:rPr>
        <w:t>☆韓国　環境公団　化評法改正に伴い免除確認対象の中間体の解釈の一部を変更</w:t>
      </w:r>
      <w:r w:rsidRPr="00904102">
        <w:rPr>
          <w:rFonts w:hint="eastAsia"/>
          <w:noProof/>
          <w:szCs w:val="24"/>
        </w:rPr>
        <w:tab/>
        <w:t>73</w:t>
      </w:r>
    </w:p>
    <w:p w14:paraId="1506D2D8" w14:textId="52980210" w:rsidR="00904102" w:rsidRPr="00221B16" w:rsidRDefault="00904102" w:rsidP="0062204E">
      <w:pPr>
        <w:tabs>
          <w:tab w:val="right" w:leader="dot" w:pos="9600"/>
        </w:tabs>
        <w:ind w:leftChars="100" w:left="404" w:hangingChars="100" w:hanging="202"/>
        <w:jc w:val="left"/>
        <w:rPr>
          <w:rFonts w:hint="eastAsia"/>
          <w:noProof/>
          <w:szCs w:val="24"/>
        </w:rPr>
      </w:pPr>
      <w:r w:rsidRPr="00904102">
        <w:rPr>
          <w:rFonts w:hint="eastAsia"/>
          <w:noProof/>
          <w:szCs w:val="24"/>
        </w:rPr>
        <w:t>☆規制関連タイトル紹介</w:t>
      </w:r>
      <w:r w:rsidRPr="00904102">
        <w:rPr>
          <w:rFonts w:hint="eastAsia"/>
          <w:noProof/>
          <w:szCs w:val="24"/>
        </w:rPr>
        <w:tab/>
        <w:t>73</w:t>
      </w:r>
    </w:p>
    <w:p w14:paraId="538B0A2A" w14:textId="77777777" w:rsidR="00904102" w:rsidRDefault="00904102" w:rsidP="00904102">
      <w:pPr>
        <w:pStyle w:val="11"/>
        <w:rPr>
          <w:rStyle w:val="a5"/>
        </w:rPr>
      </w:pPr>
    </w:p>
    <w:p w14:paraId="1DDF4EF1" w14:textId="77777777" w:rsidR="002A1A41" w:rsidRPr="002A1A41" w:rsidRDefault="002A1A41" w:rsidP="002A1A41">
      <w:pPr>
        <w:rPr>
          <w:lang w:val="fr-FR"/>
        </w:rPr>
      </w:pPr>
    </w:p>
    <w:p w14:paraId="1AE44453" w14:textId="77777777" w:rsidR="002A1A41" w:rsidRPr="002A1A41" w:rsidRDefault="002A1A41" w:rsidP="002A1A41">
      <w:pPr>
        <w:rPr>
          <w:rFonts w:hint="eastAsia"/>
          <w:sz w:val="28"/>
          <w:szCs w:val="28"/>
          <w:lang w:val="fr-FR"/>
        </w:rPr>
      </w:pPr>
      <w:r w:rsidRPr="002A1A41">
        <w:rPr>
          <w:rFonts w:hint="eastAsia"/>
          <w:sz w:val="28"/>
          <w:szCs w:val="28"/>
          <w:lang w:val="fr-FR"/>
        </w:rPr>
        <w:t>IV</w:t>
      </w:r>
      <w:r w:rsidRPr="002A1A41">
        <w:rPr>
          <w:rFonts w:hint="eastAsia"/>
          <w:sz w:val="28"/>
          <w:szCs w:val="28"/>
          <w:lang w:val="fr-FR"/>
        </w:rPr>
        <w:t xml:space="preserve">　そ　の　他</w:t>
      </w:r>
    </w:p>
    <w:p w14:paraId="7F1E907E" w14:textId="421DF6A6" w:rsidR="002A1A41" w:rsidRPr="002A1A41" w:rsidRDefault="002A1A41" w:rsidP="002A1A41">
      <w:pPr>
        <w:tabs>
          <w:tab w:val="right" w:leader="dot" w:pos="9600"/>
        </w:tabs>
        <w:ind w:leftChars="100" w:left="404" w:hangingChars="100" w:hanging="202"/>
        <w:jc w:val="left"/>
        <w:rPr>
          <w:rFonts w:hint="eastAsia"/>
          <w:noProof/>
          <w:szCs w:val="24"/>
        </w:rPr>
      </w:pPr>
      <w:r w:rsidRPr="002A1A41">
        <w:rPr>
          <w:rFonts w:hint="eastAsia"/>
          <w:noProof/>
          <w:szCs w:val="24"/>
        </w:rPr>
        <w:t>☆</w:t>
      </w:r>
      <w:r w:rsidRPr="002A1A41">
        <w:rPr>
          <w:rFonts w:hint="eastAsia"/>
          <w:noProof/>
          <w:szCs w:val="24"/>
        </w:rPr>
        <w:t>3E</w:t>
      </w:r>
      <w:r w:rsidRPr="002A1A41">
        <w:rPr>
          <w:rFonts w:hint="eastAsia"/>
          <w:noProof/>
          <w:szCs w:val="24"/>
        </w:rPr>
        <w:t xml:space="preserve">　グローバル化学品規制アップデート</w:t>
      </w:r>
      <w:r w:rsidRPr="002A1A41">
        <w:rPr>
          <w:rFonts w:hint="eastAsia"/>
          <w:noProof/>
          <w:szCs w:val="24"/>
        </w:rPr>
        <w:tab/>
        <w:t>75</w:t>
      </w:r>
    </w:p>
    <w:p w14:paraId="39E6C98C" w14:textId="77777777" w:rsidR="002A1A41" w:rsidRDefault="002A1A41" w:rsidP="0059603E">
      <w:pPr>
        <w:pStyle w:val="31"/>
        <w:ind w:left="1332" w:hanging="1332"/>
        <w:rPr>
          <w:sz w:val="24"/>
        </w:rPr>
      </w:pPr>
    </w:p>
    <w:p w14:paraId="279B9A63" w14:textId="3B795CB8" w:rsidR="00A32299" w:rsidRPr="007F1223" w:rsidRDefault="00A32299" w:rsidP="0059603E">
      <w:pPr>
        <w:pStyle w:val="31"/>
        <w:ind w:left="1332" w:hanging="1332"/>
      </w:pPr>
      <w:r w:rsidRPr="0059603E">
        <w:rPr>
          <w:rFonts w:hint="eastAsia"/>
          <w:sz w:val="24"/>
        </w:rPr>
        <w:t>ＪＥＴＯＣ情報誌「情報Ｂ」のご案内</w:t>
      </w:r>
      <w:r w:rsidRPr="007F1223">
        <w:rPr>
          <w:rFonts w:hint="eastAsia"/>
          <w:szCs w:val="20"/>
        </w:rPr>
        <w:tab/>
      </w:r>
      <w:r w:rsidR="007F1223">
        <w:rPr>
          <w:rFonts w:hint="eastAsia"/>
          <w:szCs w:val="20"/>
        </w:rPr>
        <w:t>90</w:t>
      </w:r>
    </w:p>
    <w:p w14:paraId="177E90DF" w14:textId="66441995" w:rsidR="00A32299" w:rsidRPr="007F1223" w:rsidRDefault="00A32299" w:rsidP="0059603E">
      <w:pPr>
        <w:pStyle w:val="31"/>
        <w:ind w:left="1332" w:hanging="1332"/>
      </w:pPr>
      <w:r w:rsidRPr="0059603E">
        <w:rPr>
          <w:rFonts w:hint="eastAsia"/>
          <w:sz w:val="24"/>
        </w:rPr>
        <w:t>ＪＥＴＯＣより</w:t>
      </w:r>
      <w:r w:rsidR="006A6F4D" w:rsidRPr="0059603E">
        <w:rPr>
          <w:rFonts w:hint="eastAsia"/>
          <w:sz w:val="24"/>
        </w:rPr>
        <w:t>202</w:t>
      </w:r>
      <w:r w:rsidR="002A1A41">
        <w:rPr>
          <w:rFonts w:hint="eastAsia"/>
          <w:sz w:val="24"/>
        </w:rPr>
        <w:t>4</w:t>
      </w:r>
      <w:r w:rsidRPr="0059603E">
        <w:rPr>
          <w:rFonts w:hint="eastAsia"/>
          <w:sz w:val="24"/>
        </w:rPr>
        <w:t>年発行資料のお知らせ</w:t>
      </w:r>
      <w:r w:rsidRPr="007F1223">
        <w:rPr>
          <w:rFonts w:hint="eastAsia"/>
          <w:szCs w:val="20"/>
        </w:rPr>
        <w:tab/>
      </w:r>
      <w:r w:rsidR="007F1223">
        <w:rPr>
          <w:rFonts w:hint="eastAsia"/>
          <w:szCs w:val="20"/>
        </w:rPr>
        <w:t>91</w:t>
      </w:r>
    </w:p>
    <w:p w14:paraId="6D888ABC" w14:textId="539AA1E7" w:rsidR="00A32299" w:rsidRPr="007F1223" w:rsidRDefault="00A32299" w:rsidP="0059603E">
      <w:pPr>
        <w:pStyle w:val="31"/>
        <w:ind w:left="1332" w:hanging="1332"/>
      </w:pPr>
      <w:r w:rsidRPr="0059603E">
        <w:rPr>
          <w:rFonts w:hint="eastAsia"/>
          <w:sz w:val="24"/>
        </w:rPr>
        <w:t>略　語　集（</w:t>
      </w:r>
      <w:r w:rsidR="006A6F4D" w:rsidRPr="0059603E">
        <w:rPr>
          <w:rFonts w:hint="eastAsia"/>
          <w:sz w:val="24"/>
        </w:rPr>
        <w:t>202</w:t>
      </w:r>
      <w:r w:rsidR="002A1A41">
        <w:rPr>
          <w:rFonts w:hint="eastAsia"/>
          <w:sz w:val="24"/>
        </w:rPr>
        <w:t>5</w:t>
      </w:r>
      <w:r w:rsidRPr="0059603E">
        <w:rPr>
          <w:rFonts w:hint="eastAsia"/>
          <w:sz w:val="24"/>
        </w:rPr>
        <w:t>年版）</w:t>
      </w:r>
      <w:r w:rsidRPr="007F1223">
        <w:rPr>
          <w:rFonts w:hint="eastAsia"/>
          <w:szCs w:val="20"/>
        </w:rPr>
        <w:tab/>
      </w:r>
      <w:r w:rsidR="007F1223">
        <w:rPr>
          <w:rFonts w:hint="eastAsia"/>
          <w:szCs w:val="20"/>
        </w:rPr>
        <w:t>10</w:t>
      </w:r>
      <w:r w:rsidR="002A1A41">
        <w:rPr>
          <w:rFonts w:hint="eastAsia"/>
          <w:szCs w:val="20"/>
        </w:rPr>
        <w:t>3</w:t>
      </w:r>
    </w:p>
    <w:sectPr w:rsidR="00A32299" w:rsidRPr="007F1223" w:rsidSect="00202EF8">
      <w:footerReference w:type="default" r:id="rId8"/>
      <w:pgSz w:w="11906" w:h="16838" w:code="9"/>
      <w:pgMar w:top="1134" w:right="1304" w:bottom="1701" w:left="1304" w:header="567" w:footer="567" w:gutter="0"/>
      <w:cols w:space="425"/>
      <w:docGrid w:type="linesAndChars" w:linePitch="311"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E2A8" w14:textId="77777777" w:rsidR="003D6F97" w:rsidRDefault="003D6F97" w:rsidP="00836AE6">
      <w:r>
        <w:separator/>
      </w:r>
    </w:p>
  </w:endnote>
  <w:endnote w:type="continuationSeparator" w:id="0">
    <w:p w14:paraId="0635BBA8" w14:textId="77777777" w:rsidR="003D6F97" w:rsidRDefault="003D6F97" w:rsidP="0083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CCC0" w14:textId="77777777" w:rsidR="003D6F97" w:rsidRDefault="003D6F97">
    <w:pPr>
      <w:pStyle w:val="aa"/>
      <w:wordWrap w:val="0"/>
      <w:jc w:val="right"/>
      <w:rPr>
        <w:rFonts w:ascii="ＭＳ Ｐ明朝" w:eastAsia="ＭＳ Ｐ明朝" w:hAnsi="ＭＳ Ｐ明朝"/>
        <w:sz w:val="18"/>
        <w:lang w:val="es-MX"/>
      </w:rPr>
    </w:pPr>
  </w:p>
  <w:p w14:paraId="196AA8B6" w14:textId="77777777" w:rsidR="003D6F97" w:rsidRDefault="003D6F97">
    <w:pPr>
      <w:pStyle w:val="aa"/>
      <w:jc w:val="center"/>
      <w:rPr>
        <w:rFonts w:ascii="ＭＳ Ｐ明朝" w:hAnsi="ＭＳ Ｐ明朝"/>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3254" w14:textId="77777777" w:rsidR="003D6F97" w:rsidRDefault="003D6F97" w:rsidP="00836AE6">
      <w:r>
        <w:separator/>
      </w:r>
    </w:p>
  </w:footnote>
  <w:footnote w:type="continuationSeparator" w:id="0">
    <w:p w14:paraId="5895085B" w14:textId="77777777" w:rsidR="003D6F97" w:rsidRDefault="003D6F97" w:rsidP="00836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3E6FF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004D59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DF6617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2F005A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522E01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7CCBC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6050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0C2F8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5D65D1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E8A027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1814804"/>
    <w:multiLevelType w:val="hybridMultilevel"/>
    <w:tmpl w:val="764495C8"/>
    <w:lvl w:ilvl="0" w:tplc="77044CF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5B6E8F"/>
    <w:multiLevelType w:val="hybridMultilevel"/>
    <w:tmpl w:val="7958836E"/>
    <w:lvl w:ilvl="0" w:tplc="A58C97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F42CDD"/>
    <w:multiLevelType w:val="hybridMultilevel"/>
    <w:tmpl w:val="359C132E"/>
    <w:lvl w:ilvl="0" w:tplc="6BFC23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5BBA3210"/>
    <w:multiLevelType w:val="hybridMultilevel"/>
    <w:tmpl w:val="95148CB2"/>
    <w:lvl w:ilvl="0" w:tplc="97E6D68E">
      <w:start w:val="1"/>
      <w:numFmt w:val="decimal"/>
      <w:lvlText w:val="(%1)"/>
      <w:lvlJc w:val="left"/>
      <w:pPr>
        <w:ind w:left="720" w:hanging="360"/>
      </w:pPr>
      <w:rPr>
        <w:rFonts w:hAnsi="Century"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3E30BA"/>
    <w:multiLevelType w:val="hybridMultilevel"/>
    <w:tmpl w:val="2D461CBE"/>
    <w:lvl w:ilvl="0" w:tplc="81CE463A">
      <w:start w:val="1"/>
      <w:numFmt w:val="lowerLetter"/>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510676">
    <w:abstractNumId w:val="9"/>
  </w:num>
  <w:num w:numId="2" w16cid:durableId="1664965001">
    <w:abstractNumId w:val="7"/>
  </w:num>
  <w:num w:numId="3" w16cid:durableId="247541393">
    <w:abstractNumId w:val="6"/>
  </w:num>
  <w:num w:numId="4" w16cid:durableId="1844129760">
    <w:abstractNumId w:val="5"/>
  </w:num>
  <w:num w:numId="5" w16cid:durableId="1087533032">
    <w:abstractNumId w:val="4"/>
  </w:num>
  <w:num w:numId="6" w16cid:durableId="1058436162">
    <w:abstractNumId w:val="8"/>
  </w:num>
  <w:num w:numId="7" w16cid:durableId="931933047">
    <w:abstractNumId w:val="3"/>
  </w:num>
  <w:num w:numId="8" w16cid:durableId="505438039">
    <w:abstractNumId w:val="2"/>
  </w:num>
  <w:num w:numId="9" w16cid:durableId="1644314064">
    <w:abstractNumId w:val="1"/>
  </w:num>
  <w:num w:numId="10" w16cid:durableId="2021858331">
    <w:abstractNumId w:val="0"/>
  </w:num>
  <w:num w:numId="11" w16cid:durableId="1066494239">
    <w:abstractNumId w:val="11"/>
  </w:num>
  <w:num w:numId="12" w16cid:durableId="1564215855">
    <w:abstractNumId w:val="10"/>
  </w:num>
  <w:num w:numId="13" w16cid:durableId="675232354">
    <w:abstractNumId w:val="12"/>
  </w:num>
  <w:num w:numId="14" w16cid:durableId="403988524">
    <w:abstractNumId w:val="14"/>
  </w:num>
  <w:num w:numId="15" w16cid:durableId="1114668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A5"/>
    <w:rsid w:val="00010D9E"/>
    <w:rsid w:val="000479F0"/>
    <w:rsid w:val="0005794A"/>
    <w:rsid w:val="00064151"/>
    <w:rsid w:val="00065002"/>
    <w:rsid w:val="0006709A"/>
    <w:rsid w:val="00067E04"/>
    <w:rsid w:val="000734BD"/>
    <w:rsid w:val="0008331E"/>
    <w:rsid w:val="0009551D"/>
    <w:rsid w:val="000964E7"/>
    <w:rsid w:val="00096768"/>
    <w:rsid w:val="000974AF"/>
    <w:rsid w:val="000A0A30"/>
    <w:rsid w:val="000A4B58"/>
    <w:rsid w:val="000A55AC"/>
    <w:rsid w:val="000C7876"/>
    <w:rsid w:val="000C7B9F"/>
    <w:rsid w:val="000D3304"/>
    <w:rsid w:val="000D37C6"/>
    <w:rsid w:val="000E7513"/>
    <w:rsid w:val="000F5E64"/>
    <w:rsid w:val="000F5F94"/>
    <w:rsid w:val="000F764B"/>
    <w:rsid w:val="001067CD"/>
    <w:rsid w:val="00110692"/>
    <w:rsid w:val="00111DBB"/>
    <w:rsid w:val="0011375D"/>
    <w:rsid w:val="00117E6E"/>
    <w:rsid w:val="001215D8"/>
    <w:rsid w:val="00133252"/>
    <w:rsid w:val="00134FE7"/>
    <w:rsid w:val="00153CBF"/>
    <w:rsid w:val="001553EE"/>
    <w:rsid w:val="00157906"/>
    <w:rsid w:val="00163CE6"/>
    <w:rsid w:val="001643A3"/>
    <w:rsid w:val="00165071"/>
    <w:rsid w:val="00166029"/>
    <w:rsid w:val="00172E5C"/>
    <w:rsid w:val="0018456E"/>
    <w:rsid w:val="0019030B"/>
    <w:rsid w:val="001914AE"/>
    <w:rsid w:val="001974D2"/>
    <w:rsid w:val="00197BF5"/>
    <w:rsid w:val="001A3632"/>
    <w:rsid w:val="001A4094"/>
    <w:rsid w:val="001A5CC1"/>
    <w:rsid w:val="001B2525"/>
    <w:rsid w:val="001C7358"/>
    <w:rsid w:val="001D15D5"/>
    <w:rsid w:val="001D45FC"/>
    <w:rsid w:val="001E0350"/>
    <w:rsid w:val="001E4106"/>
    <w:rsid w:val="001F112A"/>
    <w:rsid w:val="00202EF8"/>
    <w:rsid w:val="00214AA5"/>
    <w:rsid w:val="002205F6"/>
    <w:rsid w:val="00221B16"/>
    <w:rsid w:val="0023366F"/>
    <w:rsid w:val="00233B66"/>
    <w:rsid w:val="00235708"/>
    <w:rsid w:val="00250224"/>
    <w:rsid w:val="002655A8"/>
    <w:rsid w:val="0026793A"/>
    <w:rsid w:val="002865F4"/>
    <w:rsid w:val="0029065D"/>
    <w:rsid w:val="00294769"/>
    <w:rsid w:val="002A1141"/>
    <w:rsid w:val="002A1A41"/>
    <w:rsid w:val="002A690B"/>
    <w:rsid w:val="002A7A80"/>
    <w:rsid w:val="002C14CC"/>
    <w:rsid w:val="002C704B"/>
    <w:rsid w:val="002D1F17"/>
    <w:rsid w:val="002D482E"/>
    <w:rsid w:val="002D4E25"/>
    <w:rsid w:val="002D7B6D"/>
    <w:rsid w:val="002E5127"/>
    <w:rsid w:val="002F32C9"/>
    <w:rsid w:val="002F61F8"/>
    <w:rsid w:val="00313D44"/>
    <w:rsid w:val="00327941"/>
    <w:rsid w:val="00341A1C"/>
    <w:rsid w:val="0034432E"/>
    <w:rsid w:val="00344378"/>
    <w:rsid w:val="003565BE"/>
    <w:rsid w:val="00372A0E"/>
    <w:rsid w:val="00373BBC"/>
    <w:rsid w:val="00380964"/>
    <w:rsid w:val="00382FD6"/>
    <w:rsid w:val="0039082A"/>
    <w:rsid w:val="003A0F8C"/>
    <w:rsid w:val="003A3DF5"/>
    <w:rsid w:val="003B1164"/>
    <w:rsid w:val="003B369E"/>
    <w:rsid w:val="003B3A16"/>
    <w:rsid w:val="003C576C"/>
    <w:rsid w:val="003D6992"/>
    <w:rsid w:val="003D6F97"/>
    <w:rsid w:val="003E06E3"/>
    <w:rsid w:val="003F095F"/>
    <w:rsid w:val="004012F4"/>
    <w:rsid w:val="00401D8C"/>
    <w:rsid w:val="00404B42"/>
    <w:rsid w:val="004054AD"/>
    <w:rsid w:val="0040753D"/>
    <w:rsid w:val="004075E3"/>
    <w:rsid w:val="00412B01"/>
    <w:rsid w:val="00415012"/>
    <w:rsid w:val="0042408F"/>
    <w:rsid w:val="00425BB1"/>
    <w:rsid w:val="0042759E"/>
    <w:rsid w:val="00427AA2"/>
    <w:rsid w:val="00433BBA"/>
    <w:rsid w:val="00440E7B"/>
    <w:rsid w:val="004442F7"/>
    <w:rsid w:val="00444CED"/>
    <w:rsid w:val="00455759"/>
    <w:rsid w:val="00463C9A"/>
    <w:rsid w:val="004704BD"/>
    <w:rsid w:val="0048114B"/>
    <w:rsid w:val="00487DBF"/>
    <w:rsid w:val="004906A2"/>
    <w:rsid w:val="00495C8B"/>
    <w:rsid w:val="004B3B3D"/>
    <w:rsid w:val="004B6BE7"/>
    <w:rsid w:val="004B7ADC"/>
    <w:rsid w:val="004C3CF4"/>
    <w:rsid w:val="004C4E78"/>
    <w:rsid w:val="004C7F36"/>
    <w:rsid w:val="004D556A"/>
    <w:rsid w:val="004E0C4C"/>
    <w:rsid w:val="004F07C1"/>
    <w:rsid w:val="005135E2"/>
    <w:rsid w:val="0052202B"/>
    <w:rsid w:val="00522A38"/>
    <w:rsid w:val="00523232"/>
    <w:rsid w:val="005252BC"/>
    <w:rsid w:val="005327BD"/>
    <w:rsid w:val="00547F57"/>
    <w:rsid w:val="00565525"/>
    <w:rsid w:val="0056719B"/>
    <w:rsid w:val="00567526"/>
    <w:rsid w:val="0057206C"/>
    <w:rsid w:val="0057424F"/>
    <w:rsid w:val="0058052D"/>
    <w:rsid w:val="00584E65"/>
    <w:rsid w:val="00594966"/>
    <w:rsid w:val="0059603E"/>
    <w:rsid w:val="005A190D"/>
    <w:rsid w:val="005A3A8B"/>
    <w:rsid w:val="005A69AB"/>
    <w:rsid w:val="005A6F0F"/>
    <w:rsid w:val="005B064E"/>
    <w:rsid w:val="005B08B5"/>
    <w:rsid w:val="005C1179"/>
    <w:rsid w:val="005C3A3B"/>
    <w:rsid w:val="005C5AD2"/>
    <w:rsid w:val="005D0DF6"/>
    <w:rsid w:val="005D798A"/>
    <w:rsid w:val="005E1D43"/>
    <w:rsid w:val="005F1227"/>
    <w:rsid w:val="00600713"/>
    <w:rsid w:val="0061092C"/>
    <w:rsid w:val="00620D77"/>
    <w:rsid w:val="0062204E"/>
    <w:rsid w:val="006236A4"/>
    <w:rsid w:val="0063431C"/>
    <w:rsid w:val="0063463C"/>
    <w:rsid w:val="00643EEB"/>
    <w:rsid w:val="00644C0C"/>
    <w:rsid w:val="0064622F"/>
    <w:rsid w:val="00647DDB"/>
    <w:rsid w:val="006525B9"/>
    <w:rsid w:val="006548D7"/>
    <w:rsid w:val="00657D0F"/>
    <w:rsid w:val="00662DA9"/>
    <w:rsid w:val="006659DD"/>
    <w:rsid w:val="00674041"/>
    <w:rsid w:val="006742D3"/>
    <w:rsid w:val="00680FD7"/>
    <w:rsid w:val="00684079"/>
    <w:rsid w:val="00684ADE"/>
    <w:rsid w:val="0068765D"/>
    <w:rsid w:val="00696E75"/>
    <w:rsid w:val="0069710F"/>
    <w:rsid w:val="006A6F4D"/>
    <w:rsid w:val="006B0096"/>
    <w:rsid w:val="006B03CA"/>
    <w:rsid w:val="006B5F7F"/>
    <w:rsid w:val="006C23FC"/>
    <w:rsid w:val="006D7396"/>
    <w:rsid w:val="006D79E7"/>
    <w:rsid w:val="006E2A03"/>
    <w:rsid w:val="006E66FB"/>
    <w:rsid w:val="006F4800"/>
    <w:rsid w:val="007004F9"/>
    <w:rsid w:val="00713B55"/>
    <w:rsid w:val="00715D11"/>
    <w:rsid w:val="0072655A"/>
    <w:rsid w:val="00727139"/>
    <w:rsid w:val="00730EB2"/>
    <w:rsid w:val="00740926"/>
    <w:rsid w:val="007452D2"/>
    <w:rsid w:val="00756D3F"/>
    <w:rsid w:val="0076488C"/>
    <w:rsid w:val="007673B4"/>
    <w:rsid w:val="00777DEA"/>
    <w:rsid w:val="007928DD"/>
    <w:rsid w:val="00796833"/>
    <w:rsid w:val="007C02BC"/>
    <w:rsid w:val="007C1F90"/>
    <w:rsid w:val="007C62B7"/>
    <w:rsid w:val="007D639E"/>
    <w:rsid w:val="007E37E1"/>
    <w:rsid w:val="007E4CC1"/>
    <w:rsid w:val="007E7974"/>
    <w:rsid w:val="007F05B9"/>
    <w:rsid w:val="007F1223"/>
    <w:rsid w:val="007F4CFF"/>
    <w:rsid w:val="007F571D"/>
    <w:rsid w:val="00805C24"/>
    <w:rsid w:val="008066F7"/>
    <w:rsid w:val="008147B5"/>
    <w:rsid w:val="00814EBE"/>
    <w:rsid w:val="0081731A"/>
    <w:rsid w:val="00822488"/>
    <w:rsid w:val="00824F7A"/>
    <w:rsid w:val="008254E4"/>
    <w:rsid w:val="00832DE2"/>
    <w:rsid w:val="00836AE6"/>
    <w:rsid w:val="00842F9E"/>
    <w:rsid w:val="0084450A"/>
    <w:rsid w:val="008448EE"/>
    <w:rsid w:val="0085190D"/>
    <w:rsid w:val="00851E01"/>
    <w:rsid w:val="00855DD1"/>
    <w:rsid w:val="008712A5"/>
    <w:rsid w:val="00876F5B"/>
    <w:rsid w:val="00881EBD"/>
    <w:rsid w:val="00882821"/>
    <w:rsid w:val="00896B1F"/>
    <w:rsid w:val="008A21F4"/>
    <w:rsid w:val="008A475A"/>
    <w:rsid w:val="008A4DF6"/>
    <w:rsid w:val="008B20E8"/>
    <w:rsid w:val="008B3583"/>
    <w:rsid w:val="008B68AA"/>
    <w:rsid w:val="008B799B"/>
    <w:rsid w:val="008C1101"/>
    <w:rsid w:val="008C260B"/>
    <w:rsid w:val="008C6D5B"/>
    <w:rsid w:val="008D1571"/>
    <w:rsid w:val="008F0A3B"/>
    <w:rsid w:val="008F2D3D"/>
    <w:rsid w:val="008F6694"/>
    <w:rsid w:val="00904102"/>
    <w:rsid w:val="0090456A"/>
    <w:rsid w:val="0091285E"/>
    <w:rsid w:val="009251C4"/>
    <w:rsid w:val="009321C0"/>
    <w:rsid w:val="0093796D"/>
    <w:rsid w:val="00942713"/>
    <w:rsid w:val="0094469B"/>
    <w:rsid w:val="009562FB"/>
    <w:rsid w:val="00957196"/>
    <w:rsid w:val="00966643"/>
    <w:rsid w:val="0097286B"/>
    <w:rsid w:val="009740C7"/>
    <w:rsid w:val="009740C9"/>
    <w:rsid w:val="0098571E"/>
    <w:rsid w:val="00997A26"/>
    <w:rsid w:val="009B21E7"/>
    <w:rsid w:val="009B3AE9"/>
    <w:rsid w:val="009C5B5E"/>
    <w:rsid w:val="009C6DFC"/>
    <w:rsid w:val="009F6217"/>
    <w:rsid w:val="00A01F0B"/>
    <w:rsid w:val="00A02060"/>
    <w:rsid w:val="00A114E1"/>
    <w:rsid w:val="00A12578"/>
    <w:rsid w:val="00A149E0"/>
    <w:rsid w:val="00A15C57"/>
    <w:rsid w:val="00A15E0C"/>
    <w:rsid w:val="00A32299"/>
    <w:rsid w:val="00A35018"/>
    <w:rsid w:val="00A365C2"/>
    <w:rsid w:val="00A4431B"/>
    <w:rsid w:val="00A67777"/>
    <w:rsid w:val="00A759EC"/>
    <w:rsid w:val="00A80162"/>
    <w:rsid w:val="00A93134"/>
    <w:rsid w:val="00AA02E9"/>
    <w:rsid w:val="00AA0AD3"/>
    <w:rsid w:val="00AB6F5F"/>
    <w:rsid w:val="00AC23B3"/>
    <w:rsid w:val="00AC49B3"/>
    <w:rsid w:val="00AD533A"/>
    <w:rsid w:val="00AF0449"/>
    <w:rsid w:val="00AF39B4"/>
    <w:rsid w:val="00AF4BB9"/>
    <w:rsid w:val="00B052CA"/>
    <w:rsid w:val="00B22312"/>
    <w:rsid w:val="00B22E24"/>
    <w:rsid w:val="00B23E07"/>
    <w:rsid w:val="00B32CE4"/>
    <w:rsid w:val="00B3366D"/>
    <w:rsid w:val="00B379F9"/>
    <w:rsid w:val="00B417BB"/>
    <w:rsid w:val="00B44565"/>
    <w:rsid w:val="00B55437"/>
    <w:rsid w:val="00B75ACF"/>
    <w:rsid w:val="00B84F94"/>
    <w:rsid w:val="00B90F1F"/>
    <w:rsid w:val="00B94411"/>
    <w:rsid w:val="00B96A99"/>
    <w:rsid w:val="00BA3DF8"/>
    <w:rsid w:val="00BA6AE2"/>
    <w:rsid w:val="00BC4EC6"/>
    <w:rsid w:val="00BC50F9"/>
    <w:rsid w:val="00BC620A"/>
    <w:rsid w:val="00BD1A11"/>
    <w:rsid w:val="00BD2499"/>
    <w:rsid w:val="00BD52A4"/>
    <w:rsid w:val="00BE342E"/>
    <w:rsid w:val="00BE5459"/>
    <w:rsid w:val="00BF253D"/>
    <w:rsid w:val="00C0266C"/>
    <w:rsid w:val="00C031CC"/>
    <w:rsid w:val="00C04C45"/>
    <w:rsid w:val="00C11090"/>
    <w:rsid w:val="00C23C05"/>
    <w:rsid w:val="00C249EA"/>
    <w:rsid w:val="00C300C3"/>
    <w:rsid w:val="00C3658D"/>
    <w:rsid w:val="00C46711"/>
    <w:rsid w:val="00C5556A"/>
    <w:rsid w:val="00C612AF"/>
    <w:rsid w:val="00C636C0"/>
    <w:rsid w:val="00C64C9E"/>
    <w:rsid w:val="00C6534C"/>
    <w:rsid w:val="00C74D34"/>
    <w:rsid w:val="00C7586C"/>
    <w:rsid w:val="00C863AC"/>
    <w:rsid w:val="00C91C6E"/>
    <w:rsid w:val="00C944E8"/>
    <w:rsid w:val="00CA2B91"/>
    <w:rsid w:val="00CA75A7"/>
    <w:rsid w:val="00CB6BE3"/>
    <w:rsid w:val="00CC2178"/>
    <w:rsid w:val="00CD0CA4"/>
    <w:rsid w:val="00CE53B0"/>
    <w:rsid w:val="00CE6A97"/>
    <w:rsid w:val="00CE6ECF"/>
    <w:rsid w:val="00CF2E87"/>
    <w:rsid w:val="00D172E7"/>
    <w:rsid w:val="00D21004"/>
    <w:rsid w:val="00D21D53"/>
    <w:rsid w:val="00D2612A"/>
    <w:rsid w:val="00D346A7"/>
    <w:rsid w:val="00D3789A"/>
    <w:rsid w:val="00D43649"/>
    <w:rsid w:val="00D4449B"/>
    <w:rsid w:val="00D45D98"/>
    <w:rsid w:val="00D508A1"/>
    <w:rsid w:val="00D56A2B"/>
    <w:rsid w:val="00D60C84"/>
    <w:rsid w:val="00D633FB"/>
    <w:rsid w:val="00D93378"/>
    <w:rsid w:val="00D975E4"/>
    <w:rsid w:val="00D979EF"/>
    <w:rsid w:val="00DA01AA"/>
    <w:rsid w:val="00DA3270"/>
    <w:rsid w:val="00DA4C40"/>
    <w:rsid w:val="00DA6BF2"/>
    <w:rsid w:val="00DB4669"/>
    <w:rsid w:val="00DD6EB6"/>
    <w:rsid w:val="00DE071C"/>
    <w:rsid w:val="00E04771"/>
    <w:rsid w:val="00E05A7E"/>
    <w:rsid w:val="00E2267B"/>
    <w:rsid w:val="00E26EEC"/>
    <w:rsid w:val="00E400FA"/>
    <w:rsid w:val="00E40DC8"/>
    <w:rsid w:val="00E4252B"/>
    <w:rsid w:val="00E42B53"/>
    <w:rsid w:val="00E61CB9"/>
    <w:rsid w:val="00E61FCC"/>
    <w:rsid w:val="00E643F8"/>
    <w:rsid w:val="00E719DC"/>
    <w:rsid w:val="00E72768"/>
    <w:rsid w:val="00E7479E"/>
    <w:rsid w:val="00E77769"/>
    <w:rsid w:val="00EA2856"/>
    <w:rsid w:val="00EA29E9"/>
    <w:rsid w:val="00EA367B"/>
    <w:rsid w:val="00EA741F"/>
    <w:rsid w:val="00EB126A"/>
    <w:rsid w:val="00EB45FB"/>
    <w:rsid w:val="00EC247A"/>
    <w:rsid w:val="00EC6344"/>
    <w:rsid w:val="00EC69BC"/>
    <w:rsid w:val="00ED6A5A"/>
    <w:rsid w:val="00EE3BB2"/>
    <w:rsid w:val="00EE50B6"/>
    <w:rsid w:val="00EF1760"/>
    <w:rsid w:val="00EF1E65"/>
    <w:rsid w:val="00F027DB"/>
    <w:rsid w:val="00F0445F"/>
    <w:rsid w:val="00F05C92"/>
    <w:rsid w:val="00F0620F"/>
    <w:rsid w:val="00F162DD"/>
    <w:rsid w:val="00F407B6"/>
    <w:rsid w:val="00F416AF"/>
    <w:rsid w:val="00F478F1"/>
    <w:rsid w:val="00F572E9"/>
    <w:rsid w:val="00F602B6"/>
    <w:rsid w:val="00F63457"/>
    <w:rsid w:val="00F668B0"/>
    <w:rsid w:val="00F677F1"/>
    <w:rsid w:val="00F81C6E"/>
    <w:rsid w:val="00F83ACD"/>
    <w:rsid w:val="00FA2A03"/>
    <w:rsid w:val="00FB1771"/>
    <w:rsid w:val="00FB2395"/>
    <w:rsid w:val="00FB6BB1"/>
    <w:rsid w:val="00FB70CB"/>
    <w:rsid w:val="00FB7A7D"/>
    <w:rsid w:val="00FC31D1"/>
    <w:rsid w:val="00FC58B6"/>
    <w:rsid w:val="00FC69E6"/>
    <w:rsid w:val="00FD1AAF"/>
    <w:rsid w:val="00FD4C0E"/>
    <w:rsid w:val="00FD5B22"/>
    <w:rsid w:val="00FD713B"/>
    <w:rsid w:val="00FE268A"/>
    <w:rsid w:val="00FE5B99"/>
    <w:rsid w:val="00FE6CB4"/>
    <w:rsid w:val="00FF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1FD34FD"/>
  <w15:chartTrackingRefBased/>
  <w15:docId w15:val="{80C141BD-E188-4369-82F0-E3053065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A2A03"/>
    <w:pPr>
      <w:widowControl w:val="0"/>
      <w:jc w:val="both"/>
    </w:pPr>
    <w:rPr>
      <w:kern w:val="2"/>
    </w:rPr>
  </w:style>
  <w:style w:type="paragraph" w:styleId="1">
    <w:name w:val="heading 1"/>
    <w:basedOn w:val="a1"/>
    <w:next w:val="a1"/>
    <w:link w:val="10"/>
    <w:qFormat/>
    <w:rsid w:val="00214AA5"/>
    <w:pPr>
      <w:keepNext/>
      <w:ind w:firstLine="225"/>
      <w:outlineLvl w:val="0"/>
    </w:pPr>
    <w:rPr>
      <w:rFonts w:ascii="Times New Roman" w:hAnsi="Times New Roman"/>
      <w:sz w:val="24"/>
    </w:rPr>
  </w:style>
  <w:style w:type="paragraph" w:styleId="21">
    <w:name w:val="heading 2"/>
    <w:basedOn w:val="a1"/>
    <w:next w:val="a1"/>
    <w:qFormat/>
    <w:rsid w:val="002D1F17"/>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qFormat/>
    <w:rsid w:val="00214AA5"/>
    <w:rPr>
      <w:color w:val="0000FF"/>
      <w:u w:val="single"/>
    </w:rPr>
  </w:style>
  <w:style w:type="character" w:styleId="a6">
    <w:name w:val="FollowedHyperlink"/>
    <w:rsid w:val="00214AA5"/>
    <w:rPr>
      <w:color w:val="800080"/>
      <w:u w:val="single"/>
    </w:rPr>
  </w:style>
  <w:style w:type="paragraph" w:customStyle="1" w:styleId="a7">
    <w:name w:val="タイトル"/>
    <w:basedOn w:val="a1"/>
    <w:rsid w:val="00214AA5"/>
    <w:rPr>
      <w:rFonts w:eastAsia="ＭＳ ゴシック"/>
      <w:sz w:val="22"/>
    </w:rPr>
  </w:style>
  <w:style w:type="paragraph" w:styleId="a0">
    <w:name w:val="List Bullet"/>
    <w:basedOn w:val="a1"/>
    <w:autoRedefine/>
    <w:rsid w:val="00214AA5"/>
    <w:pPr>
      <w:numPr>
        <w:numId w:val="1"/>
      </w:numPr>
      <w:ind w:firstLineChars="0" w:firstLine="0"/>
    </w:pPr>
    <w:rPr>
      <w:rFonts w:ascii="ＭＳ 明朝"/>
    </w:rPr>
  </w:style>
  <w:style w:type="paragraph" w:styleId="20">
    <w:name w:val="List Bullet 2"/>
    <w:basedOn w:val="a1"/>
    <w:autoRedefine/>
    <w:rsid w:val="00214AA5"/>
    <w:pPr>
      <w:numPr>
        <w:numId w:val="2"/>
      </w:numPr>
      <w:ind w:leftChars="0" w:left="0" w:firstLineChars="0" w:firstLine="0"/>
    </w:pPr>
    <w:rPr>
      <w:rFonts w:ascii="ＭＳ 明朝"/>
    </w:rPr>
  </w:style>
  <w:style w:type="paragraph" w:styleId="30">
    <w:name w:val="List Bullet 3"/>
    <w:basedOn w:val="a1"/>
    <w:autoRedefine/>
    <w:rsid w:val="00214AA5"/>
    <w:pPr>
      <w:numPr>
        <w:numId w:val="3"/>
      </w:numPr>
      <w:ind w:leftChars="0" w:left="0" w:firstLineChars="0" w:firstLine="0"/>
    </w:pPr>
    <w:rPr>
      <w:rFonts w:ascii="ＭＳ 明朝"/>
    </w:rPr>
  </w:style>
  <w:style w:type="paragraph" w:styleId="40">
    <w:name w:val="List Bullet 4"/>
    <w:basedOn w:val="a1"/>
    <w:autoRedefine/>
    <w:rsid w:val="00214AA5"/>
    <w:pPr>
      <w:numPr>
        <w:numId w:val="4"/>
      </w:numPr>
      <w:ind w:leftChars="0" w:left="0" w:firstLineChars="0" w:firstLine="0"/>
    </w:pPr>
    <w:rPr>
      <w:rFonts w:ascii="ＭＳ 明朝"/>
    </w:rPr>
  </w:style>
  <w:style w:type="paragraph" w:styleId="50">
    <w:name w:val="List Bullet 5"/>
    <w:basedOn w:val="a1"/>
    <w:autoRedefine/>
    <w:rsid w:val="00214AA5"/>
    <w:pPr>
      <w:numPr>
        <w:numId w:val="5"/>
      </w:numPr>
      <w:ind w:leftChars="0" w:left="0" w:firstLineChars="0" w:firstLine="0"/>
    </w:pPr>
    <w:rPr>
      <w:rFonts w:ascii="ＭＳ 明朝"/>
    </w:rPr>
  </w:style>
  <w:style w:type="paragraph" w:styleId="a">
    <w:name w:val="List Number"/>
    <w:basedOn w:val="a1"/>
    <w:rsid w:val="00214AA5"/>
    <w:pPr>
      <w:numPr>
        <w:numId w:val="6"/>
      </w:numPr>
      <w:tabs>
        <w:tab w:val="clear" w:pos="360"/>
        <w:tab w:val="num" w:pos="-4301"/>
      </w:tabs>
      <w:ind w:left="-4301" w:firstLineChars="0" w:firstLine="0"/>
    </w:pPr>
    <w:rPr>
      <w:rFonts w:ascii="ＭＳ 明朝"/>
    </w:rPr>
  </w:style>
  <w:style w:type="paragraph" w:styleId="2">
    <w:name w:val="List Number 2"/>
    <w:basedOn w:val="a1"/>
    <w:rsid w:val="00214AA5"/>
    <w:pPr>
      <w:numPr>
        <w:numId w:val="7"/>
      </w:numPr>
      <w:ind w:leftChars="0" w:left="0" w:firstLineChars="0" w:firstLine="0"/>
    </w:pPr>
    <w:rPr>
      <w:rFonts w:ascii="ＭＳ 明朝"/>
    </w:rPr>
  </w:style>
  <w:style w:type="paragraph" w:styleId="3">
    <w:name w:val="List Number 3"/>
    <w:basedOn w:val="a1"/>
    <w:rsid w:val="00214AA5"/>
    <w:pPr>
      <w:numPr>
        <w:numId w:val="8"/>
      </w:numPr>
      <w:ind w:leftChars="0" w:left="0" w:firstLineChars="0" w:firstLine="0"/>
    </w:pPr>
    <w:rPr>
      <w:rFonts w:ascii="ＭＳ 明朝"/>
    </w:rPr>
  </w:style>
  <w:style w:type="paragraph" w:styleId="4">
    <w:name w:val="List Number 4"/>
    <w:basedOn w:val="a1"/>
    <w:rsid w:val="00214AA5"/>
    <w:pPr>
      <w:numPr>
        <w:numId w:val="9"/>
      </w:numPr>
      <w:ind w:leftChars="0" w:left="0" w:firstLineChars="0" w:firstLine="0"/>
    </w:pPr>
    <w:rPr>
      <w:rFonts w:ascii="ＭＳ 明朝"/>
    </w:rPr>
  </w:style>
  <w:style w:type="paragraph" w:styleId="5">
    <w:name w:val="List Number 5"/>
    <w:basedOn w:val="a1"/>
    <w:rsid w:val="00214AA5"/>
    <w:pPr>
      <w:numPr>
        <w:numId w:val="10"/>
      </w:numPr>
      <w:ind w:leftChars="0" w:left="0" w:firstLineChars="0" w:firstLine="0"/>
    </w:pPr>
    <w:rPr>
      <w:rFonts w:ascii="ＭＳ 明朝"/>
    </w:rPr>
  </w:style>
  <w:style w:type="paragraph" w:styleId="41">
    <w:name w:val="toc 4"/>
    <w:basedOn w:val="a1"/>
    <w:next w:val="a1"/>
    <w:uiPriority w:val="39"/>
    <w:qFormat/>
    <w:rsid w:val="00214AA5"/>
    <w:pPr>
      <w:ind w:left="726" w:hanging="250"/>
      <w:jc w:val="left"/>
    </w:pPr>
    <w:rPr>
      <w:noProof/>
      <w:szCs w:val="24"/>
    </w:rPr>
  </w:style>
  <w:style w:type="paragraph" w:styleId="31">
    <w:name w:val="toc 3"/>
    <w:basedOn w:val="a1"/>
    <w:next w:val="a1"/>
    <w:link w:val="32"/>
    <w:autoRedefine/>
    <w:uiPriority w:val="39"/>
    <w:qFormat/>
    <w:rsid w:val="0059603E"/>
    <w:pPr>
      <w:tabs>
        <w:tab w:val="right" w:leader="dot" w:pos="9600"/>
      </w:tabs>
      <w:ind w:left="1112" w:hangingChars="550" w:hanging="1112"/>
      <w:jc w:val="left"/>
    </w:pPr>
    <w:rPr>
      <w:rFonts w:asciiTheme="minorHAnsi" w:eastAsiaTheme="minorEastAsia" w:hAnsiTheme="minorHAnsi" w:cs="Segoe UI Symbol"/>
      <w:noProof/>
      <w:szCs w:val="24"/>
      <w:lang w:val="fr-FR"/>
    </w:rPr>
  </w:style>
  <w:style w:type="paragraph" w:styleId="22">
    <w:name w:val="toc 2"/>
    <w:basedOn w:val="a1"/>
    <w:next w:val="a1"/>
    <w:autoRedefine/>
    <w:uiPriority w:val="39"/>
    <w:qFormat/>
    <w:rsid w:val="00214AA5"/>
    <w:pPr>
      <w:tabs>
        <w:tab w:val="right" w:pos="9600"/>
      </w:tabs>
      <w:ind w:left="193" w:hanging="193"/>
    </w:pPr>
    <w:rPr>
      <w:rFonts w:ascii="ＭＳ ゴシック" w:eastAsia="ＭＳ ゴシック" w:hAnsi="ＭＳ ゴシック"/>
      <w:noProof/>
      <w:sz w:val="22"/>
      <w:szCs w:val="19"/>
    </w:rPr>
  </w:style>
  <w:style w:type="paragraph" w:styleId="11">
    <w:name w:val="toc 1"/>
    <w:basedOn w:val="a1"/>
    <w:next w:val="a1"/>
    <w:autoRedefine/>
    <w:uiPriority w:val="39"/>
    <w:qFormat/>
    <w:rsid w:val="00AC49B3"/>
    <w:pPr>
      <w:tabs>
        <w:tab w:val="right" w:leader="dot" w:pos="9288"/>
      </w:tabs>
      <w:spacing w:line="500" w:lineRule="exact"/>
    </w:pPr>
    <w:rPr>
      <w:noProof/>
      <w:sz w:val="28"/>
      <w:szCs w:val="24"/>
      <w:lang w:val="fr-FR"/>
    </w:rPr>
  </w:style>
  <w:style w:type="paragraph" w:customStyle="1" w:styleId="321">
    <w:name w:val="スタイル 目次 3 + 最初の行 :  2.1 字"/>
    <w:basedOn w:val="31"/>
    <w:rsid w:val="00214AA5"/>
    <w:pPr>
      <w:tabs>
        <w:tab w:val="clear" w:pos="9600"/>
        <w:tab w:val="right" w:leader="dot" w:pos="9540"/>
      </w:tabs>
      <w:adjustRightInd w:val="0"/>
      <w:ind w:left="105" w:hanging="164"/>
    </w:pPr>
    <w:rPr>
      <w:rFonts w:cs="ＭＳ 明朝"/>
      <w:noProof w:val="0"/>
    </w:rPr>
  </w:style>
  <w:style w:type="paragraph" w:styleId="a8">
    <w:name w:val="header"/>
    <w:basedOn w:val="a1"/>
    <w:link w:val="a9"/>
    <w:rsid w:val="00836AE6"/>
    <w:pPr>
      <w:tabs>
        <w:tab w:val="center" w:pos="4252"/>
        <w:tab w:val="right" w:pos="8504"/>
      </w:tabs>
      <w:snapToGrid w:val="0"/>
    </w:pPr>
  </w:style>
  <w:style w:type="character" w:customStyle="1" w:styleId="a9">
    <w:name w:val="ヘッダー (文字)"/>
    <w:link w:val="a8"/>
    <w:rsid w:val="00836AE6"/>
    <w:rPr>
      <w:kern w:val="2"/>
      <w:sz w:val="19"/>
    </w:rPr>
  </w:style>
  <w:style w:type="paragraph" w:styleId="aa">
    <w:name w:val="footer"/>
    <w:basedOn w:val="a1"/>
    <w:link w:val="ab"/>
    <w:rsid w:val="00836AE6"/>
    <w:pPr>
      <w:tabs>
        <w:tab w:val="center" w:pos="4252"/>
        <w:tab w:val="right" w:pos="8504"/>
      </w:tabs>
      <w:snapToGrid w:val="0"/>
    </w:pPr>
  </w:style>
  <w:style w:type="character" w:customStyle="1" w:styleId="ab">
    <w:name w:val="フッター (文字)"/>
    <w:link w:val="aa"/>
    <w:rsid w:val="00836AE6"/>
    <w:rPr>
      <w:kern w:val="2"/>
      <w:sz w:val="19"/>
    </w:rPr>
  </w:style>
  <w:style w:type="character" w:customStyle="1" w:styleId="10">
    <w:name w:val="見出し 1 (文字)"/>
    <w:link w:val="1"/>
    <w:rsid w:val="00165071"/>
    <w:rPr>
      <w:rFonts w:ascii="Times New Roman" w:hAnsi="Times New Roman"/>
      <w:kern w:val="2"/>
      <w:sz w:val="24"/>
    </w:rPr>
  </w:style>
  <w:style w:type="character" w:styleId="ac">
    <w:name w:val="page number"/>
    <w:basedOn w:val="a2"/>
    <w:rsid w:val="00165071"/>
  </w:style>
  <w:style w:type="paragraph" w:styleId="ad">
    <w:name w:val="Body Text Indent"/>
    <w:basedOn w:val="a1"/>
    <w:link w:val="ae"/>
    <w:rsid w:val="00165071"/>
    <w:pPr>
      <w:ind w:firstLine="135"/>
    </w:pPr>
  </w:style>
  <w:style w:type="character" w:customStyle="1" w:styleId="ae">
    <w:name w:val="本文インデント (文字)"/>
    <w:link w:val="ad"/>
    <w:rsid w:val="00165071"/>
    <w:rPr>
      <w:kern w:val="2"/>
      <w:sz w:val="19"/>
    </w:rPr>
  </w:style>
  <w:style w:type="paragraph" w:styleId="23">
    <w:name w:val="Body Text Indent 2"/>
    <w:basedOn w:val="a1"/>
    <w:link w:val="24"/>
    <w:rsid w:val="00165071"/>
    <w:pPr>
      <w:ind w:left="202" w:hanging="202"/>
    </w:pPr>
    <w:rPr>
      <w:rFonts w:eastAsia="ＭＳ ゴシック"/>
      <w:sz w:val="22"/>
    </w:rPr>
  </w:style>
  <w:style w:type="character" w:customStyle="1" w:styleId="24">
    <w:name w:val="本文インデント 2 (文字)"/>
    <w:link w:val="23"/>
    <w:rsid w:val="00165071"/>
    <w:rPr>
      <w:rFonts w:eastAsia="ＭＳ ゴシック"/>
      <w:kern w:val="2"/>
      <w:sz w:val="22"/>
    </w:rPr>
  </w:style>
  <w:style w:type="paragraph" w:styleId="33">
    <w:name w:val="Body Text Indent 3"/>
    <w:basedOn w:val="a1"/>
    <w:link w:val="34"/>
    <w:rsid w:val="00165071"/>
    <w:pPr>
      <w:ind w:left="606" w:hangingChars="300" w:hanging="606"/>
    </w:pPr>
  </w:style>
  <w:style w:type="character" w:customStyle="1" w:styleId="34">
    <w:name w:val="本文インデント 3 (文字)"/>
    <w:link w:val="33"/>
    <w:rsid w:val="00165071"/>
    <w:rPr>
      <w:kern w:val="2"/>
      <w:sz w:val="19"/>
    </w:rPr>
  </w:style>
  <w:style w:type="paragraph" w:customStyle="1" w:styleId="89">
    <w:name w:val="一太郎8/9"/>
    <w:rsid w:val="00165071"/>
    <w:pPr>
      <w:widowControl w:val="0"/>
      <w:wordWrap w:val="0"/>
      <w:autoSpaceDE w:val="0"/>
      <w:autoSpaceDN w:val="0"/>
      <w:adjustRightInd w:val="0"/>
      <w:spacing w:line="296" w:lineRule="exact"/>
      <w:jc w:val="both"/>
    </w:pPr>
    <w:rPr>
      <w:rFonts w:ascii="ＭＳ 明朝"/>
      <w:spacing w:val="9"/>
      <w:sz w:val="18"/>
    </w:rPr>
  </w:style>
  <w:style w:type="paragraph" w:customStyle="1" w:styleId="af">
    <w:name w:val="オアシス"/>
    <w:rsid w:val="00165071"/>
    <w:pPr>
      <w:widowControl w:val="0"/>
      <w:wordWrap w:val="0"/>
      <w:autoSpaceDE w:val="0"/>
      <w:autoSpaceDN w:val="0"/>
      <w:adjustRightInd w:val="0"/>
      <w:spacing w:line="298" w:lineRule="exact"/>
      <w:jc w:val="both"/>
    </w:pPr>
    <w:rPr>
      <w:rFonts w:ascii="ＭＳ 明朝"/>
      <w:spacing w:val="-1"/>
      <w:sz w:val="18"/>
    </w:rPr>
  </w:style>
  <w:style w:type="paragraph" w:styleId="af0">
    <w:name w:val="Plain Text"/>
    <w:basedOn w:val="a1"/>
    <w:link w:val="af1"/>
    <w:rsid w:val="00165071"/>
    <w:rPr>
      <w:rFonts w:ascii="ＭＳ 明朝" w:hAnsi="Courier New"/>
      <w:sz w:val="21"/>
    </w:rPr>
  </w:style>
  <w:style w:type="character" w:customStyle="1" w:styleId="af1">
    <w:name w:val="書式なし (文字)"/>
    <w:link w:val="af0"/>
    <w:rsid w:val="00165071"/>
    <w:rPr>
      <w:rFonts w:ascii="ＭＳ 明朝" w:hAnsi="Courier New"/>
      <w:kern w:val="2"/>
      <w:sz w:val="21"/>
    </w:rPr>
  </w:style>
  <w:style w:type="paragraph" w:styleId="42">
    <w:name w:val="List 4"/>
    <w:basedOn w:val="a1"/>
    <w:rsid w:val="00165071"/>
    <w:pPr>
      <w:ind w:left="1701" w:hanging="425"/>
    </w:pPr>
    <w:rPr>
      <w:rFonts w:ascii="ＭＳ 明朝"/>
    </w:rPr>
  </w:style>
  <w:style w:type="paragraph" w:styleId="af2">
    <w:name w:val="Normal Indent"/>
    <w:basedOn w:val="a1"/>
    <w:rsid w:val="00165071"/>
    <w:pPr>
      <w:ind w:left="720"/>
    </w:pPr>
    <w:rPr>
      <w:rFonts w:ascii="ＭＳ 明朝"/>
      <w:bCs/>
      <w:szCs w:val="19"/>
    </w:rPr>
  </w:style>
  <w:style w:type="paragraph" w:customStyle="1" w:styleId="af3">
    <w:name w:val="一太郎"/>
    <w:rsid w:val="00165071"/>
    <w:pPr>
      <w:widowControl w:val="0"/>
      <w:wordWrap w:val="0"/>
      <w:autoSpaceDE w:val="0"/>
      <w:autoSpaceDN w:val="0"/>
      <w:adjustRightInd w:val="0"/>
      <w:spacing w:line="296" w:lineRule="exact"/>
      <w:jc w:val="both"/>
    </w:pPr>
    <w:rPr>
      <w:rFonts w:ascii="ＭＳ 明朝"/>
      <w:spacing w:val="9"/>
      <w:sz w:val="18"/>
    </w:rPr>
  </w:style>
  <w:style w:type="paragraph" w:customStyle="1" w:styleId="210">
    <w:name w:val="見出し 21"/>
    <w:basedOn w:val="Default"/>
    <w:next w:val="Default"/>
    <w:rsid w:val="00165071"/>
    <w:rPr>
      <w:szCs w:val="24"/>
    </w:rPr>
  </w:style>
  <w:style w:type="paragraph" w:customStyle="1" w:styleId="Default">
    <w:name w:val="Default"/>
    <w:rsid w:val="00165071"/>
    <w:pPr>
      <w:widowControl w:val="0"/>
      <w:autoSpaceDE w:val="0"/>
      <w:autoSpaceDN w:val="0"/>
      <w:adjustRightInd w:val="0"/>
    </w:pPr>
    <w:rPr>
      <w:rFonts w:ascii="TimesNewRoman,Bold" w:hAnsi="TimesNewRoman,Bold"/>
    </w:rPr>
  </w:style>
  <w:style w:type="paragraph" w:customStyle="1" w:styleId="12">
    <w:name w:val="フッター1"/>
    <w:basedOn w:val="Default"/>
    <w:next w:val="Default"/>
    <w:rsid w:val="00165071"/>
    <w:rPr>
      <w:szCs w:val="24"/>
    </w:rPr>
  </w:style>
  <w:style w:type="paragraph" w:customStyle="1" w:styleId="110">
    <w:name w:val="見出し 11"/>
    <w:aliases w:val="name"/>
    <w:basedOn w:val="Default"/>
    <w:next w:val="Default"/>
    <w:rsid w:val="00165071"/>
    <w:rPr>
      <w:rFonts w:ascii="TimesNewRoman,Italic" w:hAnsi="TimesNewRoman,Italic"/>
      <w:szCs w:val="24"/>
    </w:rPr>
  </w:style>
  <w:style w:type="paragraph" w:customStyle="1" w:styleId="Ver8">
    <w:name w:val="一太郎Ver8"/>
    <w:rsid w:val="00165071"/>
    <w:pPr>
      <w:widowControl w:val="0"/>
      <w:wordWrap w:val="0"/>
      <w:autoSpaceDE w:val="0"/>
      <w:autoSpaceDN w:val="0"/>
      <w:adjustRightInd w:val="0"/>
      <w:spacing w:line="352" w:lineRule="exact"/>
      <w:jc w:val="both"/>
    </w:pPr>
    <w:rPr>
      <w:rFonts w:ascii="ＭＳ 明朝"/>
      <w:spacing w:val="1"/>
    </w:rPr>
  </w:style>
  <w:style w:type="paragraph" w:customStyle="1" w:styleId="mini7">
    <w:name w:val="文豪mini7"/>
    <w:rsid w:val="00165071"/>
    <w:pPr>
      <w:widowControl w:val="0"/>
      <w:wordWrap w:val="0"/>
      <w:autoSpaceDE w:val="0"/>
      <w:autoSpaceDN w:val="0"/>
      <w:adjustRightInd w:val="0"/>
      <w:spacing w:line="301" w:lineRule="exact"/>
      <w:jc w:val="both"/>
    </w:pPr>
    <w:rPr>
      <w:rFonts w:ascii="ＭＳ 明朝"/>
      <w:sz w:val="22"/>
    </w:rPr>
  </w:style>
  <w:style w:type="paragraph" w:customStyle="1" w:styleId="af4">
    <w:name w:val="一太郎８"/>
    <w:rsid w:val="00165071"/>
    <w:pPr>
      <w:widowControl w:val="0"/>
      <w:wordWrap w:val="0"/>
      <w:autoSpaceDE w:val="0"/>
      <w:autoSpaceDN w:val="0"/>
      <w:adjustRightInd w:val="0"/>
      <w:spacing w:line="296" w:lineRule="atLeast"/>
      <w:jc w:val="both"/>
    </w:pPr>
    <w:rPr>
      <w:rFonts w:ascii="ＭＳ 明朝"/>
      <w:spacing w:val="7"/>
      <w:sz w:val="18"/>
    </w:rPr>
  </w:style>
  <w:style w:type="paragraph" w:customStyle="1" w:styleId="af5">
    <w:name w:val="標準 + (記号と特殊文字) ＭＳ 明朝"/>
    <w:basedOn w:val="a1"/>
    <w:rsid w:val="00165071"/>
    <w:rPr>
      <w:rFonts w:ascii="ＭＳ 明朝" w:hAnsi="ＭＳ 明朝"/>
      <w:kern w:val="0"/>
    </w:rPr>
  </w:style>
  <w:style w:type="character" w:customStyle="1" w:styleId="text">
    <w:name w:val="text"/>
    <w:basedOn w:val="a2"/>
    <w:rsid w:val="00165071"/>
  </w:style>
  <w:style w:type="paragraph" w:styleId="25">
    <w:name w:val="List Continue 2"/>
    <w:basedOn w:val="a1"/>
    <w:rsid w:val="00165071"/>
    <w:pPr>
      <w:spacing w:after="180"/>
      <w:ind w:left="850"/>
    </w:pPr>
    <w:rPr>
      <w:rFonts w:ascii="ＭＳ 明朝"/>
    </w:rPr>
  </w:style>
  <w:style w:type="paragraph" w:styleId="35">
    <w:name w:val="List Continue 3"/>
    <w:basedOn w:val="a1"/>
    <w:rsid w:val="00165071"/>
    <w:pPr>
      <w:spacing w:after="180"/>
      <w:ind w:left="1275"/>
    </w:pPr>
    <w:rPr>
      <w:rFonts w:ascii="ＭＳ 明朝"/>
    </w:rPr>
  </w:style>
  <w:style w:type="paragraph" w:customStyle="1" w:styleId="xl24">
    <w:name w:val="xl24"/>
    <w:basedOn w:val="a1"/>
    <w:rsid w:val="0016507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5">
    <w:name w:val="xl25"/>
    <w:basedOn w:val="a1"/>
    <w:rsid w:val="00165071"/>
    <w:pPr>
      <w:widowControl/>
      <w:spacing w:before="100" w:beforeAutospacing="1" w:after="100" w:afterAutospacing="1"/>
      <w:ind w:firstLineChars="100" w:firstLine="100"/>
      <w:jc w:val="left"/>
    </w:pPr>
    <w:rPr>
      <w:rFonts w:ascii="ＭＳ Ｐゴシック" w:eastAsia="ＭＳ Ｐゴシック" w:hAnsi="ＭＳ Ｐゴシック" w:cs="Arial Unicode MS" w:hint="eastAsia"/>
      <w:i/>
      <w:iCs/>
      <w:kern w:val="0"/>
      <w:sz w:val="24"/>
      <w:szCs w:val="24"/>
    </w:rPr>
  </w:style>
  <w:style w:type="paragraph" w:styleId="af6">
    <w:name w:val="List Continue"/>
    <w:basedOn w:val="a1"/>
    <w:rsid w:val="00165071"/>
    <w:pPr>
      <w:spacing w:after="180"/>
      <w:ind w:left="425"/>
    </w:pPr>
    <w:rPr>
      <w:rFonts w:ascii="ＭＳ 明朝"/>
    </w:rPr>
  </w:style>
  <w:style w:type="paragraph" w:customStyle="1" w:styleId="xl26">
    <w:name w:val="xl26"/>
    <w:basedOn w:val="a1"/>
    <w:rsid w:val="0016507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7">
    <w:name w:val="annotation text"/>
    <w:basedOn w:val="a1"/>
    <w:link w:val="af8"/>
    <w:rsid w:val="00165071"/>
    <w:pPr>
      <w:jc w:val="left"/>
    </w:pPr>
  </w:style>
  <w:style w:type="character" w:customStyle="1" w:styleId="af8">
    <w:name w:val="コメント文字列 (文字)"/>
    <w:link w:val="af7"/>
    <w:rsid w:val="00165071"/>
    <w:rPr>
      <w:kern w:val="2"/>
    </w:rPr>
  </w:style>
  <w:style w:type="character" w:styleId="af9">
    <w:name w:val="annotation reference"/>
    <w:rsid w:val="00165071"/>
    <w:rPr>
      <w:sz w:val="18"/>
      <w:szCs w:val="18"/>
    </w:rPr>
  </w:style>
  <w:style w:type="paragraph" w:styleId="afa">
    <w:name w:val="Document Map"/>
    <w:basedOn w:val="a1"/>
    <w:link w:val="afb"/>
    <w:rsid w:val="00896B1F"/>
    <w:pPr>
      <w:shd w:val="clear" w:color="auto" w:fill="000080"/>
    </w:pPr>
    <w:rPr>
      <w:rFonts w:ascii="Arial" w:eastAsia="ＭＳ ゴシック" w:hAnsi="Arial"/>
    </w:rPr>
  </w:style>
  <w:style w:type="character" w:customStyle="1" w:styleId="afb">
    <w:name w:val="見出しマップ (文字)"/>
    <w:link w:val="afa"/>
    <w:rsid w:val="00896B1F"/>
    <w:rPr>
      <w:rFonts w:ascii="Arial" w:eastAsia="ＭＳ ゴシック" w:hAnsi="Arial"/>
      <w:kern w:val="2"/>
      <w:shd w:val="clear" w:color="auto" w:fill="000080"/>
    </w:rPr>
  </w:style>
  <w:style w:type="paragraph" w:customStyle="1" w:styleId="Amokuji">
    <w:name w:val="Amokuji_☆"/>
    <w:basedOn w:val="31"/>
    <w:link w:val="Amokuji0"/>
    <w:rsid w:val="0064622F"/>
  </w:style>
  <w:style w:type="character" w:customStyle="1" w:styleId="32">
    <w:name w:val="目次 3 (文字)"/>
    <w:link w:val="31"/>
    <w:uiPriority w:val="39"/>
    <w:rsid w:val="0059603E"/>
    <w:rPr>
      <w:rFonts w:asciiTheme="minorHAnsi" w:eastAsiaTheme="minorEastAsia" w:hAnsiTheme="minorHAnsi" w:cs="Segoe UI Symbol"/>
      <w:noProof/>
      <w:kern w:val="2"/>
      <w:szCs w:val="24"/>
      <w:lang w:val="fr-FR"/>
    </w:rPr>
  </w:style>
  <w:style w:type="character" w:customStyle="1" w:styleId="Amokuji0">
    <w:name w:val="Amokuji_☆ (文字)"/>
    <w:basedOn w:val="32"/>
    <w:link w:val="Amokuji"/>
    <w:rsid w:val="0064622F"/>
    <w:rPr>
      <w:rFonts w:ascii="Segoe UI Symbol" w:eastAsiaTheme="minorEastAsia" w:hAnsi="Segoe UI Symbol" w:cs="Segoe UI Symbol"/>
      <w:noProof/>
      <w:kern w:val="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1591">
      <w:bodyDiv w:val="1"/>
      <w:marLeft w:val="0"/>
      <w:marRight w:val="0"/>
      <w:marTop w:val="0"/>
      <w:marBottom w:val="0"/>
      <w:divBdr>
        <w:top w:val="none" w:sz="0" w:space="0" w:color="auto"/>
        <w:left w:val="none" w:sz="0" w:space="0" w:color="auto"/>
        <w:bottom w:val="none" w:sz="0" w:space="0" w:color="auto"/>
        <w:right w:val="none" w:sz="0" w:space="0" w:color="auto"/>
      </w:divBdr>
    </w:div>
    <w:div w:id="621574093">
      <w:bodyDiv w:val="1"/>
      <w:marLeft w:val="0"/>
      <w:marRight w:val="0"/>
      <w:marTop w:val="0"/>
      <w:marBottom w:val="0"/>
      <w:divBdr>
        <w:top w:val="none" w:sz="0" w:space="0" w:color="auto"/>
        <w:left w:val="none" w:sz="0" w:space="0" w:color="auto"/>
        <w:bottom w:val="none" w:sz="0" w:space="0" w:color="auto"/>
        <w:right w:val="none" w:sz="0" w:space="0" w:color="auto"/>
      </w:divBdr>
    </w:div>
    <w:div w:id="15805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AFC0-4FF6-4017-AFD4-D2E5CBC4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1030</Words>
  <Characters>263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２００9年　10月号</vt:lpstr>
      <vt:lpstr>２００9年　10月号</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２００9年　10月号</dc:title>
  <dc:subject/>
  <dc:creator>part-reserve</dc:creator>
  <cp:keywords/>
  <dc:description/>
  <cp:lastModifiedBy>前田 多喜子</cp:lastModifiedBy>
  <cp:revision>3</cp:revision>
  <dcterms:created xsi:type="dcterms:W3CDTF">2025-01-09T04:36:00Z</dcterms:created>
  <dcterms:modified xsi:type="dcterms:W3CDTF">2025-01-09T04:49:00Z</dcterms:modified>
</cp:coreProperties>
</file>